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C1" w:rsidRDefault="000173C1" w:rsidP="000173C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ДОГОВОР ПОРУЧИТЕЛЬСТВА </w:t>
      </w:r>
    </w:p>
    <w:p w:rsidR="000173C1" w:rsidRDefault="000173C1" w:rsidP="000173C1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№ </w:t>
      </w:r>
      <w:r w:rsidR="00D54FFD">
        <w:rPr>
          <w:b/>
          <w:bCs/>
          <w:sz w:val="22"/>
          <w:szCs w:val="22"/>
        </w:rPr>
        <w:t>00.02-2-2/02/     /16</w:t>
      </w:r>
    </w:p>
    <w:p w:rsidR="000173C1" w:rsidRDefault="000173C1" w:rsidP="000173C1">
      <w:pPr>
        <w:tabs>
          <w:tab w:val="left" w:pos="0"/>
        </w:tabs>
        <w:jc w:val="both"/>
        <w:rPr>
          <w:i/>
          <w:iCs/>
          <w:sz w:val="22"/>
          <w:szCs w:val="22"/>
        </w:rPr>
      </w:pPr>
    </w:p>
    <w:p w:rsidR="000173C1" w:rsidRPr="00D54FFD" w:rsidRDefault="00D54FFD" w:rsidP="000173C1">
      <w:pPr>
        <w:tabs>
          <w:tab w:val="left" w:pos="0"/>
        </w:tabs>
        <w:jc w:val="both"/>
        <w:rPr>
          <w:iCs/>
          <w:sz w:val="22"/>
          <w:szCs w:val="22"/>
        </w:rPr>
      </w:pPr>
      <w:r w:rsidRPr="00D54FFD">
        <w:rPr>
          <w:iCs/>
          <w:sz w:val="22"/>
          <w:szCs w:val="22"/>
        </w:rPr>
        <w:t>г. Москва</w:t>
      </w:r>
      <w:r w:rsidR="000173C1" w:rsidRPr="00D54FFD">
        <w:rPr>
          <w:iCs/>
          <w:sz w:val="22"/>
          <w:szCs w:val="22"/>
        </w:rPr>
        <w:t xml:space="preserve"> </w:t>
      </w:r>
      <w:r w:rsidR="000173C1" w:rsidRPr="00D54FFD">
        <w:rPr>
          <w:iCs/>
          <w:sz w:val="22"/>
          <w:szCs w:val="22"/>
        </w:rPr>
        <w:tab/>
      </w:r>
      <w:r w:rsidR="000173C1" w:rsidRPr="00D54FFD">
        <w:rPr>
          <w:iCs/>
          <w:sz w:val="22"/>
          <w:szCs w:val="22"/>
        </w:rPr>
        <w:tab/>
      </w:r>
      <w:r w:rsidR="000173C1" w:rsidRPr="00D54FFD">
        <w:rPr>
          <w:iCs/>
          <w:sz w:val="22"/>
          <w:szCs w:val="22"/>
        </w:rPr>
        <w:tab/>
      </w:r>
      <w:r w:rsidR="000173C1" w:rsidRPr="00D54FFD">
        <w:rPr>
          <w:iCs/>
          <w:sz w:val="22"/>
          <w:szCs w:val="22"/>
        </w:rPr>
        <w:tab/>
      </w:r>
      <w:r w:rsidR="000173C1" w:rsidRPr="00D54FFD">
        <w:rPr>
          <w:iCs/>
          <w:sz w:val="22"/>
          <w:szCs w:val="22"/>
        </w:rPr>
        <w:tab/>
      </w:r>
      <w:r w:rsidR="000173C1" w:rsidRPr="00D54FFD">
        <w:rPr>
          <w:iCs/>
          <w:sz w:val="22"/>
          <w:szCs w:val="22"/>
        </w:rPr>
        <w:tab/>
        <w:t xml:space="preserve">         </w:t>
      </w:r>
      <w:r w:rsidRPr="00D54FFD">
        <w:rPr>
          <w:iCs/>
          <w:sz w:val="22"/>
          <w:szCs w:val="22"/>
        </w:rPr>
        <w:t xml:space="preserve">                       </w:t>
      </w:r>
      <w:r w:rsidR="000173C1" w:rsidRPr="00D54FFD">
        <w:rPr>
          <w:iCs/>
          <w:sz w:val="22"/>
          <w:szCs w:val="22"/>
        </w:rPr>
        <w:t xml:space="preserve"> </w:t>
      </w:r>
      <w:r w:rsidRPr="00D54FFD">
        <w:rPr>
          <w:iCs/>
          <w:sz w:val="22"/>
          <w:szCs w:val="22"/>
        </w:rPr>
        <w:t>«</w:t>
      </w:r>
      <w:r w:rsidR="000173C1" w:rsidRPr="00D54FFD">
        <w:rPr>
          <w:iCs/>
          <w:sz w:val="22"/>
          <w:szCs w:val="22"/>
        </w:rPr>
        <w:t xml:space="preserve"> ____</w:t>
      </w:r>
      <w:r w:rsidRPr="00D54FFD">
        <w:rPr>
          <w:iCs/>
          <w:sz w:val="22"/>
          <w:szCs w:val="22"/>
        </w:rPr>
        <w:t>»</w:t>
      </w:r>
      <w:r w:rsidR="000173C1" w:rsidRPr="00D54FFD">
        <w:rPr>
          <w:iCs/>
          <w:sz w:val="22"/>
          <w:szCs w:val="22"/>
        </w:rPr>
        <w:t xml:space="preserve"> __________ 20</w:t>
      </w:r>
      <w:r w:rsidRPr="00D54FFD">
        <w:rPr>
          <w:iCs/>
          <w:sz w:val="22"/>
          <w:szCs w:val="22"/>
        </w:rPr>
        <w:t>16</w:t>
      </w:r>
      <w:r w:rsidR="000173C1" w:rsidRPr="00D54FFD">
        <w:rPr>
          <w:iCs/>
          <w:sz w:val="22"/>
          <w:szCs w:val="22"/>
        </w:rPr>
        <w:t xml:space="preserve"> года </w:t>
      </w:r>
    </w:p>
    <w:p w:rsidR="000173C1" w:rsidRDefault="000173C1" w:rsidP="000173C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9072"/>
        </w:tabs>
        <w:suppressAutoHyphens/>
        <w:ind w:right="49"/>
        <w:jc w:val="both"/>
        <w:rPr>
          <w:sz w:val="16"/>
          <w:szCs w:val="16"/>
        </w:rPr>
      </w:pPr>
    </w:p>
    <w:p w:rsidR="000173C1" w:rsidRDefault="000173C1" w:rsidP="000173C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9072"/>
        </w:tabs>
        <w:suppressAutoHyphens/>
        <w:ind w:right="49"/>
        <w:jc w:val="both"/>
        <w:rPr>
          <w:sz w:val="16"/>
          <w:szCs w:val="16"/>
        </w:rPr>
      </w:pPr>
    </w:p>
    <w:p w:rsidR="000173C1" w:rsidRPr="009B20DF" w:rsidRDefault="000173C1" w:rsidP="00D54FFD">
      <w:pPr>
        <w:pStyle w:val="30"/>
        <w:tabs>
          <w:tab w:val="clear" w:pos="0"/>
        </w:tabs>
        <w:ind w:right="-1" w:firstLine="540"/>
        <w:rPr>
          <w:sz w:val="24"/>
          <w:szCs w:val="24"/>
        </w:rPr>
      </w:pPr>
      <w:r w:rsidRPr="009B20DF">
        <w:rPr>
          <w:b/>
          <w:bCs/>
          <w:color w:val="000000"/>
          <w:spacing w:val="-3"/>
          <w:sz w:val="24"/>
          <w:szCs w:val="24"/>
        </w:rPr>
        <w:t xml:space="preserve">Открытое акционерное общество </w:t>
      </w:r>
      <w:r>
        <w:rPr>
          <w:b/>
          <w:bCs/>
          <w:color w:val="000000"/>
          <w:spacing w:val="-3"/>
          <w:sz w:val="24"/>
          <w:szCs w:val="24"/>
        </w:rPr>
        <w:t>«</w:t>
      </w:r>
      <w:r w:rsidRPr="009B20DF">
        <w:rPr>
          <w:b/>
          <w:bCs/>
          <w:color w:val="000000"/>
          <w:spacing w:val="-3"/>
          <w:sz w:val="24"/>
          <w:szCs w:val="24"/>
        </w:rPr>
        <w:t xml:space="preserve">Акционерный Банк </w:t>
      </w:r>
      <w:r>
        <w:rPr>
          <w:b/>
          <w:bCs/>
          <w:color w:val="000000"/>
          <w:spacing w:val="-3"/>
          <w:sz w:val="24"/>
          <w:szCs w:val="24"/>
        </w:rPr>
        <w:t>«</w:t>
      </w:r>
      <w:r w:rsidRPr="009B20DF">
        <w:rPr>
          <w:b/>
          <w:bCs/>
          <w:sz w:val="24"/>
          <w:szCs w:val="24"/>
        </w:rPr>
        <w:t>РОССИЯ</w:t>
      </w:r>
      <w:r>
        <w:rPr>
          <w:b/>
          <w:bCs/>
          <w:sz w:val="24"/>
          <w:szCs w:val="24"/>
        </w:rPr>
        <w:t>»</w:t>
      </w:r>
      <w:r w:rsidRPr="009B20DF">
        <w:rPr>
          <w:sz w:val="24"/>
          <w:szCs w:val="24"/>
        </w:rPr>
        <w:t xml:space="preserve">, именуемое в дальнейшем </w:t>
      </w:r>
      <w:r w:rsidRPr="009B20DF">
        <w:rPr>
          <w:b/>
          <w:bCs/>
          <w:sz w:val="24"/>
          <w:szCs w:val="24"/>
        </w:rPr>
        <w:t>Банк</w:t>
      </w:r>
      <w:r w:rsidRPr="00D54FFD">
        <w:rPr>
          <w:sz w:val="24"/>
          <w:szCs w:val="24"/>
        </w:rPr>
        <w:t xml:space="preserve">, </w:t>
      </w:r>
      <w:r w:rsidRPr="00D54FFD">
        <w:rPr>
          <w:color w:val="000000"/>
          <w:spacing w:val="-3"/>
          <w:sz w:val="24"/>
          <w:szCs w:val="24"/>
        </w:rPr>
        <w:t xml:space="preserve"> </w:t>
      </w:r>
      <w:r w:rsidR="00D54FFD" w:rsidRPr="00D54FFD">
        <w:rPr>
          <w:sz w:val="24"/>
          <w:szCs w:val="24"/>
        </w:rPr>
        <w:t>в лице Заместителя дирекции корпоративного кредитования «АБ «РОССИЯ» Величкина Сергея Константиновича, действующего на  основании  Доверенности от 07.12.2015, удостоверенной Ульяновой Еленой Сергеевной, нотариусом нотариального округа Санкт-Петербург, и  зарегистрированной в реестре за №Б-735</w:t>
      </w:r>
      <w:r w:rsidRPr="00D54FFD">
        <w:rPr>
          <w:color w:val="000000"/>
          <w:spacing w:val="-3"/>
          <w:sz w:val="24"/>
          <w:szCs w:val="24"/>
        </w:rPr>
        <w:t xml:space="preserve">, с одной стороны, и   </w:t>
      </w:r>
      <w:r w:rsidR="00D54FFD">
        <w:rPr>
          <w:sz w:val="22"/>
          <w:szCs w:val="22"/>
        </w:rPr>
        <w:t xml:space="preserve">                     </w:t>
      </w:r>
      <w:r w:rsidR="00D54FFD" w:rsidRPr="00BA202E">
        <w:rPr>
          <w:b/>
          <w:sz w:val="24"/>
          <w:szCs w:val="24"/>
        </w:rPr>
        <w:t>Акционерное общество «Энергосбытовая компания РусГидро»</w:t>
      </w:r>
      <w:r w:rsidRPr="00BA202E">
        <w:rPr>
          <w:b/>
          <w:sz w:val="24"/>
          <w:szCs w:val="24"/>
        </w:rPr>
        <w:t>,</w:t>
      </w:r>
      <w:r>
        <w:rPr>
          <w:sz w:val="22"/>
          <w:szCs w:val="22"/>
        </w:rPr>
        <w:t xml:space="preserve"> </w:t>
      </w:r>
      <w:r w:rsidRPr="009B20DF">
        <w:rPr>
          <w:sz w:val="24"/>
          <w:szCs w:val="24"/>
        </w:rPr>
        <w:t xml:space="preserve">именуемое в дальнейшем </w:t>
      </w:r>
      <w:r w:rsidRPr="009B20DF">
        <w:rPr>
          <w:b/>
          <w:bCs/>
          <w:sz w:val="24"/>
          <w:szCs w:val="24"/>
        </w:rPr>
        <w:t>Поручитель,</w:t>
      </w:r>
      <w:r w:rsidR="00D54FFD">
        <w:rPr>
          <w:b/>
          <w:bCs/>
          <w:sz w:val="24"/>
          <w:szCs w:val="24"/>
        </w:rPr>
        <w:t xml:space="preserve"> </w:t>
      </w:r>
      <w:r w:rsidRPr="009B20DF">
        <w:rPr>
          <w:sz w:val="24"/>
          <w:szCs w:val="24"/>
        </w:rPr>
        <w:t xml:space="preserve">в лице </w:t>
      </w:r>
      <w:r w:rsidR="008938A8">
        <w:rPr>
          <w:sz w:val="24"/>
          <w:szCs w:val="24"/>
        </w:rPr>
        <w:t>Генерального директора Абрамова Ивана Олеговича</w:t>
      </w:r>
      <w:r w:rsidR="008938A8" w:rsidRPr="009B20DF">
        <w:rPr>
          <w:sz w:val="24"/>
          <w:szCs w:val="24"/>
        </w:rPr>
        <w:t>,</w:t>
      </w:r>
      <w:r w:rsidR="008938A8">
        <w:rPr>
          <w:sz w:val="24"/>
          <w:szCs w:val="24"/>
        </w:rPr>
        <w:t xml:space="preserve"> </w:t>
      </w:r>
      <w:r w:rsidRPr="009B20DF">
        <w:rPr>
          <w:sz w:val="24"/>
          <w:szCs w:val="24"/>
        </w:rPr>
        <w:t>действующего на основании</w:t>
      </w:r>
      <w:r>
        <w:rPr>
          <w:sz w:val="22"/>
          <w:szCs w:val="22"/>
        </w:rPr>
        <w:t xml:space="preserve"> </w:t>
      </w:r>
      <w:r w:rsidR="008938A8" w:rsidRPr="008938A8">
        <w:rPr>
          <w:sz w:val="24"/>
          <w:szCs w:val="24"/>
        </w:rPr>
        <w:t>Устава</w:t>
      </w:r>
      <w:r w:rsidR="008938A8">
        <w:rPr>
          <w:sz w:val="22"/>
          <w:szCs w:val="22"/>
        </w:rPr>
        <w:t xml:space="preserve">, </w:t>
      </w:r>
      <w:r w:rsidRPr="009B20DF">
        <w:rPr>
          <w:sz w:val="24"/>
          <w:szCs w:val="24"/>
        </w:rPr>
        <w:t>с другой стороны (</w:t>
      </w:r>
      <w:r w:rsidRPr="009B20DF">
        <w:rPr>
          <w:spacing w:val="-3"/>
          <w:sz w:val="24"/>
          <w:szCs w:val="24"/>
        </w:rPr>
        <w:t>далее – Стороны)</w:t>
      </w:r>
      <w:r w:rsidRPr="009B20DF">
        <w:rPr>
          <w:sz w:val="24"/>
          <w:szCs w:val="24"/>
        </w:rPr>
        <w:t>, заключили настоящий Договор (далее - Договор) о нижеследующем:</w:t>
      </w:r>
    </w:p>
    <w:p w:rsidR="000173C1" w:rsidRDefault="000173C1" w:rsidP="000173C1">
      <w:pPr>
        <w:widowControl w:val="0"/>
        <w:tabs>
          <w:tab w:val="left" w:pos="5387"/>
        </w:tabs>
        <w:suppressAutoHyphens/>
        <w:ind w:firstLine="709"/>
        <w:jc w:val="both"/>
        <w:rPr>
          <w:sz w:val="16"/>
          <w:szCs w:val="16"/>
        </w:rPr>
      </w:pPr>
    </w:p>
    <w:p w:rsidR="000173C1" w:rsidRDefault="000173C1" w:rsidP="000173C1">
      <w:pPr>
        <w:numPr>
          <w:ilvl w:val="0"/>
          <w:numId w:val="1"/>
        </w:numPr>
        <w:tabs>
          <w:tab w:val="center" w:pos="4536"/>
          <w:tab w:val="left" w:pos="9072"/>
        </w:tabs>
        <w:suppressAutoHyphens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Предмет Договора</w:t>
      </w:r>
    </w:p>
    <w:p w:rsidR="000173C1" w:rsidRDefault="000173C1" w:rsidP="000173C1">
      <w:pPr>
        <w:tabs>
          <w:tab w:val="center" w:pos="4536"/>
          <w:tab w:val="left" w:pos="9072"/>
        </w:tabs>
        <w:suppressAutoHyphens/>
        <w:jc w:val="center"/>
        <w:rPr>
          <w:b/>
          <w:bCs/>
          <w:sz w:val="16"/>
          <w:szCs w:val="16"/>
        </w:rPr>
      </w:pPr>
    </w:p>
    <w:p w:rsidR="000173C1" w:rsidRPr="00D54FFD" w:rsidRDefault="000173C1" w:rsidP="000173C1">
      <w:pPr>
        <w:numPr>
          <w:ilvl w:val="1"/>
          <w:numId w:val="2"/>
        </w:numPr>
        <w:tabs>
          <w:tab w:val="clear" w:pos="792"/>
          <w:tab w:val="left" w:pos="0"/>
          <w:tab w:val="num" w:pos="993"/>
        </w:tabs>
        <w:suppressAutoHyphens/>
        <w:ind w:left="0" w:firstLine="540"/>
        <w:jc w:val="both"/>
        <w:rPr>
          <w:spacing w:val="-3"/>
        </w:rPr>
      </w:pPr>
      <w:r w:rsidRPr="00D54FFD">
        <w:rPr>
          <w:spacing w:val="-3"/>
        </w:rPr>
        <w:t xml:space="preserve">Поручитель обязуется перед Банком отвечать в полном объеме за исполнение </w:t>
      </w:r>
      <w:r w:rsidR="00D54FFD" w:rsidRPr="00BA202E">
        <w:rPr>
          <w:b/>
        </w:rPr>
        <w:t>Акционерным обществом «Чувашская энергосбытовая компания»</w:t>
      </w:r>
      <w:r w:rsidR="00D54FFD" w:rsidRPr="009B20DF">
        <w:t xml:space="preserve"> </w:t>
      </w:r>
      <w:r w:rsidRPr="009B20DF">
        <w:t xml:space="preserve">(далее - </w:t>
      </w:r>
      <w:r w:rsidRPr="00D54FFD">
        <w:rPr>
          <w:b/>
        </w:rPr>
        <w:t>Должник</w:t>
      </w:r>
      <w:r w:rsidRPr="009B20DF">
        <w:t xml:space="preserve">) </w:t>
      </w:r>
      <w:r w:rsidRPr="00D54FFD">
        <w:rPr>
          <w:spacing w:val="-3"/>
        </w:rPr>
        <w:t xml:space="preserve">всех его обязательств по </w:t>
      </w:r>
      <w:r w:rsidRPr="00726AEE">
        <w:rPr>
          <w:spacing w:val="-3"/>
        </w:rPr>
        <w:t>Кредитному договору</w:t>
      </w:r>
      <w:r w:rsidRPr="00D54FFD">
        <w:rPr>
          <w:spacing w:val="-3"/>
        </w:rPr>
        <w:t xml:space="preserve"> </w:t>
      </w:r>
      <w:r w:rsidRPr="00C2709B">
        <w:t>№</w:t>
      </w:r>
      <w:r w:rsidR="00726AEE">
        <w:t>00.02-2-2/01/  /16</w:t>
      </w:r>
      <w:r w:rsidRPr="00A32268">
        <w:t xml:space="preserve"> от </w:t>
      </w:r>
      <w:r w:rsidR="00726AEE">
        <w:t>«</w:t>
      </w:r>
      <w:r w:rsidRPr="00A32268">
        <w:t>____</w:t>
      </w:r>
      <w:r w:rsidR="00726AEE">
        <w:t>»</w:t>
      </w:r>
      <w:r w:rsidRPr="00A32268">
        <w:t xml:space="preserve"> ____________ 20</w:t>
      </w:r>
      <w:r w:rsidR="00726AEE">
        <w:t>16</w:t>
      </w:r>
      <w:r w:rsidRPr="00A32268">
        <w:t xml:space="preserve"> г.</w:t>
      </w:r>
      <w:r w:rsidRPr="00D54FFD">
        <w:rPr>
          <w:spacing w:val="-3"/>
        </w:rPr>
        <w:t xml:space="preserve"> </w:t>
      </w:r>
      <w:r w:rsidRPr="00A32268">
        <w:t xml:space="preserve">(далее - Основной договор), </w:t>
      </w:r>
      <w:r w:rsidRPr="00D54FFD">
        <w:rPr>
          <w:spacing w:val="-3"/>
        </w:rPr>
        <w:t xml:space="preserve">включая </w:t>
      </w:r>
      <w:r w:rsidRPr="00726AEE">
        <w:rPr>
          <w:spacing w:val="-3"/>
        </w:rPr>
        <w:t>возврат основного долга, уплату процентов за пользование кредитом, комиссий</w:t>
      </w:r>
      <w:r w:rsidR="00726AEE" w:rsidRPr="00726AEE">
        <w:rPr>
          <w:spacing w:val="-3"/>
        </w:rPr>
        <w:t>,</w:t>
      </w:r>
      <w:r w:rsidRPr="00726AEE">
        <w:rPr>
          <w:spacing w:val="-3"/>
        </w:rPr>
        <w:t xml:space="preserve"> </w:t>
      </w:r>
      <w:r w:rsidRPr="00D54FFD">
        <w:rPr>
          <w:spacing w:val="-3"/>
        </w:rPr>
        <w:t xml:space="preserve"> неустоек (штрафов, пени), возмещение издержек по взысканию долга и других убытков Банка, вызванных неисполнением или ненадлежащим исполнением обязательств Должником по Основному договору.</w:t>
      </w:r>
    </w:p>
    <w:p w:rsidR="000173C1" w:rsidRPr="00A32268" w:rsidRDefault="000173C1" w:rsidP="000173C1">
      <w:pPr>
        <w:numPr>
          <w:ilvl w:val="1"/>
          <w:numId w:val="2"/>
        </w:numPr>
        <w:tabs>
          <w:tab w:val="clear" w:pos="792"/>
          <w:tab w:val="left" w:pos="0"/>
          <w:tab w:val="num" w:pos="993"/>
        </w:tabs>
        <w:suppressAutoHyphens/>
        <w:ind w:left="0" w:firstLine="540"/>
        <w:jc w:val="both"/>
        <w:rPr>
          <w:spacing w:val="-3"/>
        </w:rPr>
      </w:pPr>
      <w:r w:rsidRPr="00A32268">
        <w:t>Существо, размер и срок исполнения обязательства, обеспечиваемого поручительством в соответствии с Основным договором:</w:t>
      </w:r>
    </w:p>
    <w:p w:rsidR="000173C1" w:rsidRDefault="000173C1" w:rsidP="000173C1">
      <w:pPr>
        <w:pStyle w:val="BodyText21"/>
        <w:tabs>
          <w:tab w:val="clear" w:pos="567"/>
          <w:tab w:val="left" w:pos="992"/>
        </w:tabs>
        <w:ind w:firstLine="540"/>
        <w:rPr>
          <w:iCs/>
          <w:color w:val="auto"/>
          <w:sz w:val="24"/>
          <w:szCs w:val="24"/>
        </w:rPr>
      </w:pPr>
      <w:r w:rsidRPr="00726AEE">
        <w:rPr>
          <w:iCs/>
          <w:color w:val="auto"/>
          <w:sz w:val="24"/>
          <w:szCs w:val="24"/>
        </w:rPr>
        <w:t xml:space="preserve">Должнику предоставлен кредит </w:t>
      </w:r>
      <w:r w:rsidR="00726AEE" w:rsidRPr="00726AEE">
        <w:rPr>
          <w:iCs/>
          <w:color w:val="auto"/>
          <w:sz w:val="24"/>
          <w:szCs w:val="24"/>
        </w:rPr>
        <w:t xml:space="preserve">в форме </w:t>
      </w:r>
      <w:r w:rsidRPr="00726AEE">
        <w:rPr>
          <w:iCs/>
          <w:color w:val="auto"/>
          <w:sz w:val="24"/>
          <w:szCs w:val="24"/>
        </w:rPr>
        <w:t>возобновляем</w:t>
      </w:r>
      <w:r w:rsidR="00726AEE" w:rsidRPr="00726AEE">
        <w:rPr>
          <w:iCs/>
          <w:color w:val="auto"/>
          <w:sz w:val="24"/>
          <w:szCs w:val="24"/>
        </w:rPr>
        <w:t>ой</w:t>
      </w:r>
      <w:r w:rsidRPr="00726AEE">
        <w:rPr>
          <w:iCs/>
          <w:color w:val="auto"/>
          <w:sz w:val="24"/>
          <w:szCs w:val="24"/>
        </w:rPr>
        <w:t xml:space="preserve"> кредитн</w:t>
      </w:r>
      <w:r w:rsidR="00726AEE" w:rsidRPr="00726AEE">
        <w:rPr>
          <w:iCs/>
          <w:color w:val="auto"/>
          <w:sz w:val="24"/>
          <w:szCs w:val="24"/>
        </w:rPr>
        <w:t>ой</w:t>
      </w:r>
      <w:r w:rsidRPr="00726AEE">
        <w:rPr>
          <w:iCs/>
          <w:color w:val="auto"/>
          <w:sz w:val="24"/>
          <w:szCs w:val="24"/>
        </w:rPr>
        <w:t xml:space="preserve"> линия в размере </w:t>
      </w:r>
      <w:r w:rsidR="00726AEE" w:rsidRPr="00726AEE">
        <w:rPr>
          <w:iCs/>
          <w:color w:val="auto"/>
          <w:sz w:val="24"/>
          <w:szCs w:val="24"/>
        </w:rPr>
        <w:t>650 000 000,00</w:t>
      </w:r>
      <w:r w:rsidRPr="00726AEE">
        <w:rPr>
          <w:iCs/>
          <w:color w:val="auto"/>
          <w:sz w:val="24"/>
          <w:szCs w:val="24"/>
        </w:rPr>
        <w:t xml:space="preserve"> (</w:t>
      </w:r>
      <w:r w:rsidR="00726AEE" w:rsidRPr="00726AEE">
        <w:rPr>
          <w:iCs/>
          <w:color w:val="auto"/>
          <w:sz w:val="24"/>
          <w:szCs w:val="24"/>
        </w:rPr>
        <w:t>Шестьсот пятьдесят миллионов</w:t>
      </w:r>
      <w:r w:rsidRPr="00726AEE">
        <w:rPr>
          <w:iCs/>
          <w:color w:val="auto"/>
          <w:sz w:val="24"/>
          <w:szCs w:val="24"/>
        </w:rPr>
        <w:t>)</w:t>
      </w:r>
      <w:r w:rsidR="00726AEE" w:rsidRPr="00726AEE">
        <w:rPr>
          <w:iCs/>
          <w:color w:val="auto"/>
          <w:sz w:val="24"/>
          <w:szCs w:val="24"/>
        </w:rPr>
        <w:t>рублей</w:t>
      </w:r>
      <w:r w:rsidRPr="00726AEE">
        <w:rPr>
          <w:iCs/>
          <w:color w:val="auto"/>
          <w:sz w:val="24"/>
          <w:szCs w:val="24"/>
        </w:rPr>
        <w:t xml:space="preserve"> </w:t>
      </w:r>
      <w:r w:rsidR="00726AEE" w:rsidRPr="00726AEE">
        <w:rPr>
          <w:iCs/>
          <w:color w:val="auto"/>
          <w:sz w:val="24"/>
          <w:szCs w:val="24"/>
        </w:rPr>
        <w:t>00 копеек</w:t>
      </w:r>
      <w:r w:rsidRPr="00726AEE">
        <w:rPr>
          <w:iCs/>
          <w:color w:val="auto"/>
          <w:sz w:val="24"/>
          <w:szCs w:val="24"/>
        </w:rPr>
        <w:t xml:space="preserve"> на срок до </w:t>
      </w:r>
      <w:r w:rsidR="00726AEE" w:rsidRPr="00726AEE">
        <w:rPr>
          <w:iCs/>
          <w:color w:val="auto"/>
          <w:sz w:val="24"/>
          <w:szCs w:val="24"/>
        </w:rPr>
        <w:t>«</w:t>
      </w:r>
      <w:r w:rsidRPr="00726AEE">
        <w:rPr>
          <w:iCs/>
          <w:color w:val="auto"/>
          <w:sz w:val="24"/>
          <w:szCs w:val="24"/>
        </w:rPr>
        <w:t>____</w:t>
      </w:r>
      <w:r w:rsidR="00726AEE" w:rsidRPr="00726AEE">
        <w:rPr>
          <w:iCs/>
          <w:color w:val="auto"/>
          <w:sz w:val="24"/>
          <w:szCs w:val="24"/>
        </w:rPr>
        <w:t>»</w:t>
      </w:r>
      <w:r w:rsidRPr="00726AEE">
        <w:rPr>
          <w:iCs/>
          <w:color w:val="auto"/>
          <w:sz w:val="24"/>
          <w:szCs w:val="24"/>
        </w:rPr>
        <w:t xml:space="preserve"> __________ 20</w:t>
      </w:r>
      <w:r w:rsidR="00726AEE" w:rsidRPr="00726AEE">
        <w:rPr>
          <w:iCs/>
          <w:color w:val="auto"/>
          <w:sz w:val="24"/>
          <w:szCs w:val="24"/>
        </w:rPr>
        <w:t>17</w:t>
      </w:r>
      <w:r w:rsidRPr="00726AEE">
        <w:rPr>
          <w:iCs/>
          <w:color w:val="auto"/>
          <w:sz w:val="24"/>
          <w:szCs w:val="24"/>
        </w:rPr>
        <w:t xml:space="preserve"> г. с начислением </w:t>
      </w:r>
      <w:r w:rsidR="00726AEE" w:rsidRPr="00726AEE">
        <w:rPr>
          <w:iCs/>
          <w:color w:val="auto"/>
          <w:sz w:val="24"/>
          <w:szCs w:val="24"/>
        </w:rPr>
        <w:t>14,5</w:t>
      </w:r>
      <w:r w:rsidR="006464B7">
        <w:rPr>
          <w:iCs/>
          <w:color w:val="auto"/>
          <w:sz w:val="24"/>
          <w:szCs w:val="24"/>
        </w:rPr>
        <w:t xml:space="preserve"> </w:t>
      </w:r>
      <w:r w:rsidRPr="00726AEE">
        <w:rPr>
          <w:iCs/>
          <w:color w:val="auto"/>
          <w:sz w:val="24"/>
          <w:szCs w:val="24"/>
        </w:rPr>
        <w:t>(</w:t>
      </w:r>
      <w:r w:rsidR="00726AEE" w:rsidRPr="00726AEE">
        <w:rPr>
          <w:iCs/>
          <w:color w:val="auto"/>
          <w:sz w:val="24"/>
          <w:szCs w:val="24"/>
        </w:rPr>
        <w:t>Четырнадцать целых пять десятых</w:t>
      </w:r>
      <w:r w:rsidR="006464B7">
        <w:rPr>
          <w:iCs/>
          <w:color w:val="auto"/>
          <w:sz w:val="24"/>
          <w:szCs w:val="24"/>
        </w:rPr>
        <w:t>)</w:t>
      </w:r>
      <w:r w:rsidR="00726AEE" w:rsidRPr="00726AEE">
        <w:rPr>
          <w:iCs/>
          <w:color w:val="auto"/>
          <w:sz w:val="24"/>
          <w:szCs w:val="24"/>
        </w:rPr>
        <w:t xml:space="preserve"> процентов годовых</w:t>
      </w:r>
      <w:r w:rsidRPr="00726AEE">
        <w:rPr>
          <w:iCs/>
          <w:color w:val="auto"/>
          <w:sz w:val="24"/>
          <w:szCs w:val="24"/>
        </w:rPr>
        <w:t xml:space="preserve"> за пользование кредитом. </w:t>
      </w:r>
    </w:p>
    <w:p w:rsidR="00F96F20" w:rsidRPr="00B971B2" w:rsidRDefault="00F96F20" w:rsidP="00F96F20">
      <w:pPr>
        <w:tabs>
          <w:tab w:val="left" w:pos="0"/>
        </w:tabs>
        <w:autoSpaceDE/>
        <w:autoSpaceDN/>
        <w:ind w:right="-1"/>
        <w:jc w:val="both"/>
      </w:pPr>
      <w:r>
        <w:t xml:space="preserve">        </w:t>
      </w:r>
      <w:r w:rsidRPr="006B61A1">
        <w:t>В случае неисполнения Должником обязательства, предусмотренного п. 4.3.11  Основного договора, Должник уплачивает проценты за пользование траншами в размере процентной ставки, установленной Основным договором на дату неисполнения/ненадлежащего исполнения указанного обязательства, увеличенной на 2(Два) процентных пункта.</w:t>
      </w:r>
      <w:r w:rsidRPr="00B971B2">
        <w:t xml:space="preserve">  </w:t>
      </w:r>
    </w:p>
    <w:p w:rsidR="00F96F20" w:rsidRPr="00B971B2" w:rsidRDefault="00F96F20" w:rsidP="00F96F20">
      <w:pPr>
        <w:tabs>
          <w:tab w:val="left" w:pos="0"/>
        </w:tabs>
        <w:ind w:right="-1" w:firstLine="567"/>
        <w:jc w:val="both"/>
      </w:pPr>
      <w:r w:rsidRPr="00B971B2">
        <w:t>Увеличенная процентная ставка действует с первого дня месяца, следующего за месяцем, в котором произошло невыполнение обязательства, предусмотренного п. 4.3.11</w:t>
      </w:r>
      <w:r>
        <w:t xml:space="preserve">.Основного </w:t>
      </w:r>
      <w:r w:rsidRPr="00B971B2">
        <w:t xml:space="preserve"> </w:t>
      </w:r>
      <w:r>
        <w:t>д</w:t>
      </w:r>
      <w:r w:rsidRPr="00B971B2">
        <w:t xml:space="preserve">оговора, по последний (включительно) день месяца, в котором указанное обязательство </w:t>
      </w:r>
      <w:r>
        <w:t>Должником</w:t>
      </w:r>
      <w:r w:rsidRPr="00B971B2">
        <w:t xml:space="preserve"> исполнено.</w:t>
      </w:r>
    </w:p>
    <w:p w:rsidR="00F96F20" w:rsidRPr="00427D83" w:rsidRDefault="00F96F20" w:rsidP="00F96F20">
      <w:pPr>
        <w:tabs>
          <w:tab w:val="left" w:pos="0"/>
          <w:tab w:val="left" w:pos="567"/>
        </w:tabs>
        <w:autoSpaceDE/>
        <w:autoSpaceDN/>
        <w:ind w:right="-1" w:firstLine="284"/>
        <w:jc w:val="both"/>
      </w:pPr>
      <w:r w:rsidRPr="00427D83">
        <w:tab/>
        <w:t>В случае неисполнения/ненадлежащего исполнения обязательств, предусмотренных п. 4.3.6</w:t>
      </w:r>
      <w:r>
        <w:t>.</w:t>
      </w:r>
      <w:r w:rsidRPr="00427D83">
        <w:t xml:space="preserve"> </w:t>
      </w:r>
      <w:r>
        <w:t>Основного д</w:t>
      </w:r>
      <w:r w:rsidRPr="00427D83">
        <w:t xml:space="preserve">оговора, </w:t>
      </w:r>
      <w:r>
        <w:t>Должник</w:t>
      </w:r>
      <w:r w:rsidRPr="00427D83">
        <w:t xml:space="preserve">  уплачивает проценты за пользование траншами в размере процентной ставки, установленной</w:t>
      </w:r>
      <w:r>
        <w:t xml:space="preserve"> Основным</w:t>
      </w:r>
      <w:r w:rsidRPr="00427D83">
        <w:t xml:space="preserve"> </w:t>
      </w:r>
      <w:r>
        <w:t>д</w:t>
      </w:r>
      <w:r w:rsidRPr="00427D83">
        <w:t>оговором на дату неисполнения/ненадлежащего исполнения обязательств, увеличенной на 2 (два)  процентных пункта.</w:t>
      </w:r>
    </w:p>
    <w:p w:rsidR="00F96F20" w:rsidRPr="00427D83" w:rsidRDefault="00F96F20" w:rsidP="00F96F20">
      <w:pPr>
        <w:tabs>
          <w:tab w:val="left" w:pos="0"/>
        </w:tabs>
        <w:ind w:right="-1" w:firstLine="567"/>
        <w:jc w:val="both"/>
        <w:rPr>
          <w:i/>
        </w:rPr>
      </w:pPr>
      <w:r w:rsidRPr="00427D83">
        <w:t>Увеличенная процентная ставка действует со дня, следующего за днем неисполнения/ненадлежащего исполнения обязательств, предусмотренных п. 4.3.6</w:t>
      </w:r>
      <w:r>
        <w:t>.</w:t>
      </w:r>
      <w:r w:rsidRPr="00427D83">
        <w:t xml:space="preserve"> </w:t>
      </w:r>
      <w:r>
        <w:t>Основного д</w:t>
      </w:r>
      <w:r w:rsidRPr="00427D83">
        <w:t xml:space="preserve">оговора, по день исполнения (включительно) </w:t>
      </w:r>
      <w:r>
        <w:t>Должником</w:t>
      </w:r>
      <w:r w:rsidRPr="00427D83">
        <w:t xml:space="preserve"> вышеуказанных обязательств.</w:t>
      </w:r>
    </w:p>
    <w:p w:rsidR="00726AEE" w:rsidRPr="00F96F20" w:rsidRDefault="00F96F20" w:rsidP="000173C1">
      <w:pPr>
        <w:pStyle w:val="BodyText21"/>
        <w:tabs>
          <w:tab w:val="clear" w:pos="567"/>
          <w:tab w:val="left" w:pos="992"/>
        </w:tabs>
        <w:ind w:firstLine="540"/>
        <w:rPr>
          <w:iCs/>
          <w:color w:val="auto"/>
          <w:sz w:val="24"/>
          <w:szCs w:val="24"/>
        </w:rPr>
      </w:pPr>
      <w:r w:rsidRPr="00F96F20">
        <w:rPr>
          <w:color w:val="auto"/>
          <w:sz w:val="24"/>
          <w:szCs w:val="24"/>
        </w:rPr>
        <w:t>Банк вправе отказать в выдаче траншей и/или потребовать от Должника досрочного возврата суммы предоставленных траншей, уплаты процентов за пользование траншами, а также иных платежей, причитающихся Б</w:t>
      </w:r>
      <w:r w:rsidR="00CD0577">
        <w:rPr>
          <w:color w:val="auto"/>
          <w:sz w:val="24"/>
          <w:szCs w:val="24"/>
        </w:rPr>
        <w:t>анку</w:t>
      </w:r>
      <w:r w:rsidRPr="00F96F20">
        <w:rPr>
          <w:color w:val="auto"/>
          <w:sz w:val="24"/>
          <w:szCs w:val="24"/>
        </w:rPr>
        <w:t xml:space="preserve"> согласно п.4.2.3. Основного договора.</w:t>
      </w:r>
    </w:p>
    <w:p w:rsidR="00726AEE" w:rsidRPr="00F96F20" w:rsidRDefault="00F96F20" w:rsidP="000173C1">
      <w:pPr>
        <w:pStyle w:val="BodyText21"/>
        <w:tabs>
          <w:tab w:val="clear" w:pos="567"/>
          <w:tab w:val="left" w:pos="992"/>
        </w:tabs>
        <w:ind w:firstLine="540"/>
        <w:rPr>
          <w:iCs/>
          <w:color w:val="auto"/>
          <w:sz w:val="24"/>
          <w:szCs w:val="24"/>
        </w:rPr>
      </w:pPr>
      <w:r w:rsidRPr="00F96F20">
        <w:rPr>
          <w:bCs/>
          <w:iCs/>
          <w:color w:val="auto"/>
          <w:sz w:val="24"/>
          <w:szCs w:val="24"/>
        </w:rPr>
        <w:t>Банк вправе в одностороннем порядке изменять размер процентной ставки, указанной в п. 1.3 Основного договора</w:t>
      </w:r>
      <w:r w:rsidR="006464B7">
        <w:rPr>
          <w:bCs/>
          <w:iCs/>
          <w:color w:val="auto"/>
          <w:sz w:val="24"/>
          <w:szCs w:val="24"/>
        </w:rPr>
        <w:t>,</w:t>
      </w:r>
      <w:r w:rsidRPr="00F96F20">
        <w:rPr>
          <w:bCs/>
          <w:iCs/>
          <w:color w:val="auto"/>
          <w:sz w:val="24"/>
          <w:szCs w:val="24"/>
        </w:rPr>
        <w:t xml:space="preserve"> согласно п.4.2.4. основного договора.</w:t>
      </w:r>
    </w:p>
    <w:p w:rsidR="000173C1" w:rsidRPr="00A32268" w:rsidRDefault="000173C1" w:rsidP="000173C1">
      <w:pPr>
        <w:numPr>
          <w:ilvl w:val="1"/>
          <w:numId w:val="2"/>
        </w:numPr>
        <w:tabs>
          <w:tab w:val="clear" w:pos="792"/>
          <w:tab w:val="num" w:pos="0"/>
          <w:tab w:val="left" w:pos="992"/>
        </w:tabs>
        <w:ind w:left="0" w:firstLine="540"/>
        <w:jc w:val="both"/>
        <w:rPr>
          <w:spacing w:val="-3"/>
        </w:rPr>
      </w:pPr>
      <w:r w:rsidRPr="00A32268">
        <w:rPr>
          <w:spacing w:val="-3"/>
        </w:rPr>
        <w:lastRenderedPageBreak/>
        <w:t>При неисполнении Должником обязательств по Основному договору Должник и Поручитель отвечают перед Банком как солидарные должники.</w:t>
      </w:r>
    </w:p>
    <w:p w:rsidR="000173C1" w:rsidRPr="00AE172E" w:rsidRDefault="000173C1" w:rsidP="000173C1">
      <w:pPr>
        <w:numPr>
          <w:ilvl w:val="1"/>
          <w:numId w:val="2"/>
        </w:numPr>
        <w:tabs>
          <w:tab w:val="left" w:pos="992"/>
        </w:tabs>
        <w:ind w:left="0" w:firstLine="540"/>
        <w:jc w:val="both"/>
      </w:pPr>
      <w:r w:rsidRPr="00A32268">
        <w:t xml:space="preserve">Исполнение Поручителем денежных обязательств, вытекающих из настоящего Договора, осуществляется путем перечисления денежных средств на счета Банка, указанные в Основном договоре. </w:t>
      </w:r>
      <w:r w:rsidRPr="00AE172E">
        <w:t>Прекращение денежных обязательств Поручителя по настоящему Договору иным способом допускается только при наличии предварительного письменного согласия Банка.</w:t>
      </w:r>
    </w:p>
    <w:p w:rsidR="000173C1" w:rsidRPr="00AE172E" w:rsidRDefault="000173C1" w:rsidP="000173C1">
      <w:pPr>
        <w:widowControl w:val="0"/>
        <w:numPr>
          <w:ilvl w:val="1"/>
          <w:numId w:val="2"/>
        </w:numPr>
        <w:tabs>
          <w:tab w:val="left" w:pos="992"/>
        </w:tabs>
        <w:ind w:left="0" w:firstLine="539"/>
        <w:jc w:val="both"/>
      </w:pPr>
      <w:r w:rsidRPr="00AE172E">
        <w:t>Поручитель считается исполнившим свои обязательства по настоящему Договору с момента зачисления денежных средств на счета Банка, указанные в Основном договоре.</w:t>
      </w:r>
    </w:p>
    <w:p w:rsidR="000173C1" w:rsidRPr="00AE172E" w:rsidRDefault="000173C1" w:rsidP="000173C1">
      <w:pPr>
        <w:tabs>
          <w:tab w:val="center" w:pos="4536"/>
          <w:tab w:val="left" w:pos="9072"/>
        </w:tabs>
        <w:suppressAutoHyphens/>
        <w:jc w:val="both"/>
        <w:rPr>
          <w:b/>
          <w:bCs/>
        </w:rPr>
      </w:pPr>
    </w:p>
    <w:p w:rsidR="000173C1" w:rsidRPr="00AE172E" w:rsidRDefault="000173C1" w:rsidP="000173C1">
      <w:pPr>
        <w:keepNext/>
        <w:numPr>
          <w:ilvl w:val="0"/>
          <w:numId w:val="1"/>
        </w:numPr>
        <w:tabs>
          <w:tab w:val="center" w:pos="4536"/>
          <w:tab w:val="left" w:pos="9072"/>
        </w:tabs>
        <w:suppressAutoHyphens/>
        <w:jc w:val="center"/>
        <w:rPr>
          <w:b/>
          <w:bCs/>
        </w:rPr>
      </w:pPr>
      <w:r w:rsidRPr="00AE172E">
        <w:rPr>
          <w:b/>
          <w:bCs/>
        </w:rPr>
        <w:t>Обязанности Сторон</w:t>
      </w:r>
    </w:p>
    <w:p w:rsidR="000173C1" w:rsidRPr="00AE172E" w:rsidRDefault="000173C1" w:rsidP="000173C1">
      <w:pPr>
        <w:keepNext/>
        <w:tabs>
          <w:tab w:val="center" w:pos="4536"/>
          <w:tab w:val="left" w:pos="9072"/>
        </w:tabs>
        <w:suppressAutoHyphens/>
        <w:jc w:val="center"/>
        <w:rPr>
          <w:b/>
          <w:bCs/>
        </w:rPr>
      </w:pPr>
    </w:p>
    <w:p w:rsidR="000173C1" w:rsidRPr="00AE172E" w:rsidRDefault="000173C1" w:rsidP="000173C1">
      <w:pPr>
        <w:keepNext/>
        <w:numPr>
          <w:ilvl w:val="1"/>
          <w:numId w:val="3"/>
        </w:numPr>
        <w:tabs>
          <w:tab w:val="clear" w:pos="792"/>
          <w:tab w:val="num" w:pos="540"/>
          <w:tab w:val="left" w:pos="1080"/>
        </w:tabs>
        <w:suppressAutoHyphens/>
        <w:ind w:left="540" w:firstLine="0"/>
        <w:jc w:val="both"/>
        <w:rPr>
          <w:b/>
          <w:bCs/>
          <w:spacing w:val="-3"/>
        </w:rPr>
      </w:pPr>
      <w:r w:rsidRPr="00AE172E">
        <w:rPr>
          <w:b/>
          <w:bCs/>
          <w:spacing w:val="-3"/>
        </w:rPr>
        <w:t>Поручитель обязуется:</w:t>
      </w:r>
    </w:p>
    <w:p w:rsidR="000173C1" w:rsidRPr="00AE172E" w:rsidRDefault="000173C1" w:rsidP="000173C1">
      <w:pPr>
        <w:numPr>
          <w:ilvl w:val="2"/>
          <w:numId w:val="3"/>
        </w:numPr>
        <w:tabs>
          <w:tab w:val="num" w:pos="0"/>
          <w:tab w:val="left" w:pos="1080"/>
        </w:tabs>
        <w:suppressAutoHyphens/>
        <w:ind w:left="0" w:firstLine="540"/>
        <w:jc w:val="both"/>
        <w:rPr>
          <w:spacing w:val="-3"/>
        </w:rPr>
      </w:pPr>
      <w:r w:rsidRPr="00AE172E">
        <w:t>В случае неисполнения Должником своих обязательств по возврату кредита и уплате процентов</w:t>
      </w:r>
      <w:r w:rsidRPr="00AE172E">
        <w:rPr>
          <w:spacing w:val="-3"/>
        </w:rPr>
        <w:t>,</w:t>
      </w:r>
      <w:r w:rsidRPr="00AE172E">
        <w:rPr>
          <w:i/>
          <w:spacing w:val="-3"/>
        </w:rPr>
        <w:t xml:space="preserve"> </w:t>
      </w:r>
      <w:r w:rsidRPr="00AE172E">
        <w:t xml:space="preserve">комиссий и неустоек в сроки, указанные в Основном договоре, погасить задолженность по кредиту, процентам за пользование кредитом, а также комиссии и штрафные санкции. </w:t>
      </w:r>
    </w:p>
    <w:p w:rsidR="000173C1" w:rsidRPr="00CD0577" w:rsidRDefault="000173C1" w:rsidP="000173C1">
      <w:pPr>
        <w:widowControl w:val="0"/>
        <w:numPr>
          <w:ilvl w:val="2"/>
          <w:numId w:val="3"/>
        </w:numPr>
        <w:tabs>
          <w:tab w:val="num" w:pos="0"/>
          <w:tab w:val="left" w:pos="1080"/>
        </w:tabs>
        <w:suppressAutoHyphens/>
        <w:ind w:left="0" w:firstLine="539"/>
        <w:jc w:val="both"/>
        <w:rPr>
          <w:spacing w:val="-3"/>
        </w:rPr>
      </w:pPr>
      <w:r w:rsidRPr="00AE172E">
        <w:t>Отвечать за исполнение Должником обязательств по Основному договору в случае изменения условий Основного договора (как в одностороннем порядке, так и по соглашению сторон Основного договора), в т.ч. влекущих увеличение ответственности Поручителя по сравнению с первоначальными условиями Основного договора (увеличение процентной ставки по кредиту не более чем в два раза, изменение (уменьшение или увеличение) срока кредитования</w:t>
      </w:r>
      <w:r w:rsidRPr="00AE172E">
        <w:rPr>
          <w:i/>
        </w:rPr>
        <w:t xml:space="preserve"> </w:t>
      </w:r>
      <w:r w:rsidRPr="00AE172E">
        <w:t>не более чем в два раза, изменение условий обеспечения Основного договора, выражающееся в уменьшении или увеличении количества поручи</w:t>
      </w:r>
      <w:r w:rsidRPr="00A32268">
        <w:t xml:space="preserve">телей, прекращении или добавлении обеспечения в виде залога, уменьшении или увеличении размера заложенного имущества), </w:t>
      </w:r>
      <w:r w:rsidRPr="00CD0577">
        <w:t>включая случаи предъявления Банком  требования о досрочном погашении кредита вместе с начисленными процентами.</w:t>
      </w:r>
    </w:p>
    <w:p w:rsidR="000173C1" w:rsidRPr="00CD0577" w:rsidRDefault="000173C1" w:rsidP="000173C1">
      <w:pPr>
        <w:pStyle w:val="aa"/>
        <w:numPr>
          <w:ilvl w:val="2"/>
          <w:numId w:val="3"/>
        </w:numPr>
        <w:tabs>
          <w:tab w:val="left" w:pos="567"/>
        </w:tabs>
        <w:snapToGrid w:val="0"/>
        <w:ind w:left="0" w:firstLine="720"/>
        <w:jc w:val="both"/>
      </w:pPr>
      <w:r w:rsidRPr="00CD0577">
        <w:t>В течение 40 (сорок) календарных дней после окончания каждого календарного квартала предоставлять Банку ежеквартальную промежуточную бухгалтерскую (финансовую) отчетность (бухгалтерский баланс, отчет о финансовых результатах) заверенную Поручителем, а также иные документы, которые могут быть запрошены Банком для анализа финансово-хозяйственной деятельности Поручителя.</w:t>
      </w:r>
    </w:p>
    <w:p w:rsidR="000173C1" w:rsidRPr="00CD0577" w:rsidRDefault="000173C1" w:rsidP="000173C1">
      <w:pPr>
        <w:pStyle w:val="aa"/>
        <w:numPr>
          <w:ilvl w:val="2"/>
          <w:numId w:val="3"/>
        </w:numPr>
        <w:tabs>
          <w:tab w:val="left" w:pos="567"/>
        </w:tabs>
        <w:snapToGrid w:val="0"/>
        <w:ind w:left="0" w:firstLine="720"/>
        <w:jc w:val="both"/>
      </w:pPr>
      <w:r w:rsidRPr="00CD0577">
        <w:t>В течение 5 (пяти) рабочих дней после истечения сроков, установленных для сдачи годовой отчетности в налоговые органы, предоставлять Банку бухгалтерскую (финансовую) отчетность с установленными приложениями к ней</w:t>
      </w:r>
      <w:r w:rsidR="00CD0577" w:rsidRPr="00CD0577">
        <w:t xml:space="preserve"> и </w:t>
      </w:r>
      <w:r w:rsidRPr="00CD0577">
        <w:t>копии электронной квитанции от налогового органа о приеме бухгалтерской (финансовой) отчетности и отчетности, заверенные Поручителем, в случае, если бухгалтерская (финансовая) отчетность направляется в налоговый орган в электронном формате по телекоммуникационным каналам связи).</w:t>
      </w:r>
    </w:p>
    <w:p w:rsidR="000173C1" w:rsidRPr="00AE172E" w:rsidRDefault="000173C1" w:rsidP="000173C1">
      <w:pPr>
        <w:pStyle w:val="aa"/>
        <w:numPr>
          <w:ilvl w:val="2"/>
          <w:numId w:val="3"/>
        </w:numPr>
        <w:tabs>
          <w:tab w:val="left" w:pos="567"/>
        </w:tabs>
        <w:snapToGrid w:val="0"/>
        <w:ind w:left="0" w:firstLine="720"/>
        <w:jc w:val="both"/>
      </w:pPr>
      <w:r w:rsidRPr="00C2709B">
        <w:t xml:space="preserve">В </w:t>
      </w:r>
      <w:r w:rsidRPr="00AE172E">
        <w:t xml:space="preserve">течение 10 (десяти) рабочих дней со дня получения письменного требования предоставить Банку иные документы, связанные с исполнением Поручителем своих обязательств по настоящему Договору. </w:t>
      </w:r>
    </w:p>
    <w:p w:rsidR="000173C1" w:rsidRPr="00AE172E" w:rsidRDefault="000173C1" w:rsidP="000173C1">
      <w:pPr>
        <w:pStyle w:val="aa"/>
        <w:numPr>
          <w:ilvl w:val="2"/>
          <w:numId w:val="3"/>
        </w:numPr>
        <w:tabs>
          <w:tab w:val="left" w:pos="567"/>
        </w:tabs>
        <w:snapToGrid w:val="0"/>
        <w:ind w:left="0" w:firstLine="720"/>
        <w:jc w:val="both"/>
      </w:pPr>
      <w:r w:rsidRPr="00AE172E">
        <w:rPr>
          <w:spacing w:val="-3"/>
        </w:rPr>
        <w:t>Незамедлительно письменно уведомлять Банк о наступлении следующих событий:</w:t>
      </w:r>
    </w:p>
    <w:p w:rsidR="000173C1" w:rsidRPr="00AE172E" w:rsidRDefault="000173C1" w:rsidP="000173C1">
      <w:pPr>
        <w:pStyle w:val="30"/>
        <w:widowControl w:val="0"/>
        <w:numPr>
          <w:ilvl w:val="0"/>
          <w:numId w:val="10"/>
        </w:numPr>
        <w:tabs>
          <w:tab w:val="clear" w:pos="0"/>
          <w:tab w:val="clear" w:pos="567"/>
          <w:tab w:val="clear" w:pos="1133"/>
          <w:tab w:val="clear" w:pos="1699"/>
          <w:tab w:val="clear" w:pos="2266"/>
          <w:tab w:val="clear" w:pos="2832"/>
          <w:tab w:val="clear" w:pos="3399"/>
          <w:tab w:val="clear" w:pos="3965"/>
          <w:tab w:val="clear" w:pos="4531"/>
          <w:tab w:val="clear" w:pos="5098"/>
          <w:tab w:val="clear" w:pos="5664"/>
          <w:tab w:val="clear" w:pos="6231"/>
          <w:tab w:val="clear" w:pos="6797"/>
          <w:tab w:val="clear" w:pos="7363"/>
          <w:tab w:val="clear" w:pos="7930"/>
          <w:tab w:val="clear" w:pos="9072"/>
          <w:tab w:val="left" w:pos="1080"/>
        </w:tabs>
        <w:rPr>
          <w:sz w:val="24"/>
          <w:szCs w:val="24"/>
        </w:rPr>
      </w:pPr>
      <w:r w:rsidRPr="00AE172E">
        <w:rPr>
          <w:spacing w:val="-3"/>
          <w:sz w:val="24"/>
          <w:szCs w:val="24"/>
        </w:rPr>
        <w:t>изменение имущественного состояния Поручителя (уменьшение валюты баланса на 10%, убыточная деятельность);</w:t>
      </w:r>
    </w:p>
    <w:p w:rsidR="000173C1" w:rsidRPr="00AE172E" w:rsidRDefault="000173C1" w:rsidP="000173C1">
      <w:pPr>
        <w:pStyle w:val="30"/>
        <w:widowControl w:val="0"/>
        <w:numPr>
          <w:ilvl w:val="0"/>
          <w:numId w:val="10"/>
        </w:numPr>
        <w:tabs>
          <w:tab w:val="clear" w:pos="0"/>
          <w:tab w:val="clear" w:pos="567"/>
          <w:tab w:val="clear" w:pos="1133"/>
          <w:tab w:val="clear" w:pos="1699"/>
          <w:tab w:val="clear" w:pos="2266"/>
          <w:tab w:val="clear" w:pos="2832"/>
          <w:tab w:val="clear" w:pos="3399"/>
          <w:tab w:val="clear" w:pos="3965"/>
          <w:tab w:val="clear" w:pos="4531"/>
          <w:tab w:val="clear" w:pos="5098"/>
          <w:tab w:val="clear" w:pos="5664"/>
          <w:tab w:val="clear" w:pos="6231"/>
          <w:tab w:val="clear" w:pos="6797"/>
          <w:tab w:val="clear" w:pos="7363"/>
          <w:tab w:val="clear" w:pos="7930"/>
          <w:tab w:val="clear" w:pos="9072"/>
          <w:tab w:val="left" w:pos="1080"/>
        </w:tabs>
        <w:rPr>
          <w:sz w:val="24"/>
          <w:szCs w:val="24"/>
        </w:rPr>
      </w:pPr>
      <w:r w:rsidRPr="00AE172E">
        <w:rPr>
          <w:sz w:val="24"/>
          <w:szCs w:val="24"/>
        </w:rPr>
        <w:t>предъявление к Поручителю имущественных требований со стороны третьих лиц (с указанием информации о наименовании суда, предмете и основании иска, сумме иска)</w:t>
      </w:r>
      <w:r w:rsidR="006464B7" w:rsidRPr="00AE172E">
        <w:rPr>
          <w:sz w:val="24"/>
          <w:szCs w:val="24"/>
        </w:rPr>
        <w:t xml:space="preserve"> на сумму не менее 650 миллионов рублей</w:t>
      </w:r>
      <w:r w:rsidRPr="00AE172E">
        <w:rPr>
          <w:sz w:val="24"/>
          <w:szCs w:val="24"/>
        </w:rPr>
        <w:t>;</w:t>
      </w:r>
    </w:p>
    <w:p w:rsidR="000173C1" w:rsidRPr="00C2709B" w:rsidRDefault="000173C1" w:rsidP="000173C1">
      <w:pPr>
        <w:pStyle w:val="30"/>
        <w:widowControl w:val="0"/>
        <w:numPr>
          <w:ilvl w:val="0"/>
          <w:numId w:val="10"/>
        </w:numPr>
        <w:tabs>
          <w:tab w:val="clear" w:pos="0"/>
          <w:tab w:val="clear" w:pos="567"/>
          <w:tab w:val="clear" w:pos="1133"/>
          <w:tab w:val="clear" w:pos="1699"/>
          <w:tab w:val="clear" w:pos="2266"/>
          <w:tab w:val="clear" w:pos="2832"/>
          <w:tab w:val="clear" w:pos="3399"/>
          <w:tab w:val="clear" w:pos="3965"/>
          <w:tab w:val="clear" w:pos="4531"/>
          <w:tab w:val="clear" w:pos="5098"/>
          <w:tab w:val="clear" w:pos="5664"/>
          <w:tab w:val="clear" w:pos="6231"/>
          <w:tab w:val="clear" w:pos="6797"/>
          <w:tab w:val="clear" w:pos="7363"/>
          <w:tab w:val="clear" w:pos="7930"/>
          <w:tab w:val="clear" w:pos="9072"/>
          <w:tab w:val="left" w:pos="1080"/>
        </w:tabs>
        <w:rPr>
          <w:sz w:val="24"/>
          <w:szCs w:val="24"/>
        </w:rPr>
      </w:pPr>
      <w:r w:rsidRPr="00AE172E">
        <w:rPr>
          <w:sz w:val="24"/>
          <w:szCs w:val="24"/>
        </w:rPr>
        <w:t>возбуждение в отношении руководителя Поручителя уголовного дела в соответствии с действующим уголовно-процессуальным</w:t>
      </w:r>
      <w:r w:rsidRPr="00C2709B">
        <w:rPr>
          <w:sz w:val="24"/>
          <w:szCs w:val="24"/>
        </w:rPr>
        <w:t xml:space="preserve"> законодательством </w:t>
      </w:r>
      <w:r w:rsidRPr="00C2709B">
        <w:rPr>
          <w:sz w:val="24"/>
          <w:szCs w:val="24"/>
        </w:rPr>
        <w:lastRenderedPageBreak/>
        <w:t>Российской Федерации;</w:t>
      </w:r>
    </w:p>
    <w:p w:rsidR="000173C1" w:rsidRPr="00C2709B" w:rsidRDefault="000173C1" w:rsidP="000173C1">
      <w:pPr>
        <w:pStyle w:val="30"/>
        <w:widowControl w:val="0"/>
        <w:numPr>
          <w:ilvl w:val="0"/>
          <w:numId w:val="10"/>
        </w:numPr>
        <w:tabs>
          <w:tab w:val="clear" w:pos="0"/>
          <w:tab w:val="clear" w:pos="567"/>
          <w:tab w:val="clear" w:pos="1133"/>
          <w:tab w:val="clear" w:pos="1699"/>
          <w:tab w:val="clear" w:pos="2266"/>
          <w:tab w:val="clear" w:pos="2832"/>
          <w:tab w:val="clear" w:pos="3399"/>
          <w:tab w:val="clear" w:pos="3965"/>
          <w:tab w:val="clear" w:pos="4531"/>
          <w:tab w:val="clear" w:pos="5098"/>
          <w:tab w:val="clear" w:pos="5664"/>
          <w:tab w:val="clear" w:pos="6231"/>
          <w:tab w:val="clear" w:pos="6797"/>
          <w:tab w:val="clear" w:pos="7363"/>
          <w:tab w:val="clear" w:pos="7930"/>
          <w:tab w:val="clear" w:pos="9072"/>
          <w:tab w:val="left" w:pos="1080"/>
        </w:tabs>
        <w:rPr>
          <w:sz w:val="24"/>
          <w:szCs w:val="24"/>
        </w:rPr>
      </w:pPr>
      <w:r w:rsidRPr="00C2709B">
        <w:rPr>
          <w:sz w:val="24"/>
          <w:szCs w:val="24"/>
        </w:rPr>
        <w:t xml:space="preserve">изменение </w:t>
      </w:r>
      <w:r w:rsidRPr="00C2709B">
        <w:rPr>
          <w:spacing w:val="-3"/>
          <w:sz w:val="24"/>
          <w:szCs w:val="24"/>
        </w:rPr>
        <w:t>местонахождения, учредительных документов, органов управления Поручителя, банковских реквизитов Поручителя, принятие решения о  реорганизации или ликвидации Поручителя;</w:t>
      </w:r>
    </w:p>
    <w:p w:rsidR="000173C1" w:rsidRPr="00C2709B" w:rsidRDefault="000173C1" w:rsidP="000173C1">
      <w:pPr>
        <w:pStyle w:val="30"/>
        <w:widowControl w:val="0"/>
        <w:numPr>
          <w:ilvl w:val="0"/>
          <w:numId w:val="10"/>
        </w:numPr>
        <w:tabs>
          <w:tab w:val="clear" w:pos="0"/>
          <w:tab w:val="clear" w:pos="567"/>
          <w:tab w:val="clear" w:pos="1133"/>
          <w:tab w:val="clear" w:pos="1699"/>
          <w:tab w:val="clear" w:pos="2266"/>
          <w:tab w:val="clear" w:pos="2832"/>
          <w:tab w:val="clear" w:pos="3399"/>
          <w:tab w:val="clear" w:pos="3965"/>
          <w:tab w:val="clear" w:pos="4531"/>
          <w:tab w:val="clear" w:pos="5098"/>
          <w:tab w:val="clear" w:pos="5664"/>
          <w:tab w:val="clear" w:pos="6231"/>
          <w:tab w:val="clear" w:pos="6797"/>
          <w:tab w:val="clear" w:pos="7363"/>
          <w:tab w:val="clear" w:pos="7930"/>
          <w:tab w:val="clear" w:pos="9072"/>
          <w:tab w:val="left" w:pos="1080"/>
        </w:tabs>
        <w:rPr>
          <w:sz w:val="24"/>
          <w:szCs w:val="24"/>
        </w:rPr>
      </w:pPr>
      <w:r w:rsidRPr="00C2709B">
        <w:rPr>
          <w:spacing w:val="-3"/>
          <w:sz w:val="24"/>
          <w:szCs w:val="24"/>
        </w:rPr>
        <w:t>принятие судом к своему производству заявления о признании Поручителя несостоятельным (банкротом);</w:t>
      </w:r>
    </w:p>
    <w:p w:rsidR="000173C1" w:rsidRPr="00C2709B" w:rsidRDefault="000173C1" w:rsidP="000173C1">
      <w:pPr>
        <w:pStyle w:val="30"/>
        <w:widowControl w:val="0"/>
        <w:numPr>
          <w:ilvl w:val="0"/>
          <w:numId w:val="10"/>
        </w:numPr>
        <w:tabs>
          <w:tab w:val="clear" w:pos="0"/>
          <w:tab w:val="clear" w:pos="567"/>
          <w:tab w:val="clear" w:pos="1133"/>
          <w:tab w:val="clear" w:pos="1699"/>
          <w:tab w:val="clear" w:pos="2266"/>
          <w:tab w:val="clear" w:pos="2832"/>
          <w:tab w:val="clear" w:pos="3399"/>
          <w:tab w:val="clear" w:pos="3965"/>
          <w:tab w:val="clear" w:pos="4531"/>
          <w:tab w:val="clear" w:pos="5098"/>
          <w:tab w:val="clear" w:pos="5664"/>
          <w:tab w:val="clear" w:pos="6231"/>
          <w:tab w:val="clear" w:pos="6797"/>
          <w:tab w:val="clear" w:pos="7363"/>
          <w:tab w:val="clear" w:pos="7930"/>
          <w:tab w:val="clear" w:pos="9072"/>
          <w:tab w:val="left" w:pos="1080"/>
        </w:tabs>
        <w:rPr>
          <w:sz w:val="24"/>
          <w:szCs w:val="24"/>
        </w:rPr>
      </w:pPr>
      <w:r w:rsidRPr="00C2709B">
        <w:rPr>
          <w:spacing w:val="-3"/>
          <w:sz w:val="24"/>
          <w:szCs w:val="24"/>
        </w:rPr>
        <w:t>появление иных обстоятельств, способных повлиять на исполнение Поручителем обязательств по настоящему Договору.</w:t>
      </w:r>
    </w:p>
    <w:p w:rsidR="00584C7E" w:rsidRDefault="000173C1" w:rsidP="00F9315D">
      <w:pPr>
        <w:pStyle w:val="aa"/>
        <w:numPr>
          <w:ilvl w:val="2"/>
          <w:numId w:val="3"/>
        </w:numPr>
        <w:tabs>
          <w:tab w:val="left" w:pos="567"/>
        </w:tabs>
        <w:snapToGrid w:val="0"/>
        <w:ind w:left="0" w:firstLine="720"/>
        <w:jc w:val="both"/>
      </w:pPr>
      <w:r>
        <w:t>Н</w:t>
      </w:r>
      <w:r w:rsidRPr="00A32268">
        <w:t>е привлекать кредиты и займы, не отчуждать и не передавать в долгосрочную аренду и/или залог имущество (недвижимость, акции, доли</w:t>
      </w:r>
      <w:r w:rsidRPr="004F3E08">
        <w:rPr>
          <w:spacing w:val="-3"/>
        </w:rPr>
        <w:t xml:space="preserve"> </w:t>
      </w:r>
      <w:r w:rsidRPr="00A32268">
        <w:t>участия в коммерческих организациях), не выступать поручителем по обязательствам третьих лиц без предварительного письменного уведомления Банка.</w:t>
      </w:r>
    </w:p>
    <w:p w:rsidR="000173C1" w:rsidRPr="00A32268" w:rsidRDefault="000173C1" w:rsidP="000173C1">
      <w:pPr>
        <w:keepNext/>
        <w:numPr>
          <w:ilvl w:val="1"/>
          <w:numId w:val="4"/>
        </w:numPr>
        <w:tabs>
          <w:tab w:val="clear" w:pos="792"/>
          <w:tab w:val="left" w:pos="1080"/>
        </w:tabs>
        <w:suppressAutoHyphens/>
        <w:ind w:left="0" w:firstLine="539"/>
        <w:jc w:val="both"/>
        <w:rPr>
          <w:b/>
          <w:bCs/>
          <w:spacing w:val="-3"/>
        </w:rPr>
      </w:pPr>
      <w:r w:rsidRPr="00A32268">
        <w:rPr>
          <w:b/>
          <w:bCs/>
        </w:rPr>
        <w:t>Банк обязуется:</w:t>
      </w:r>
    </w:p>
    <w:p w:rsidR="000173C1" w:rsidRPr="00A32268" w:rsidRDefault="000173C1" w:rsidP="000173C1">
      <w:pPr>
        <w:numPr>
          <w:ilvl w:val="2"/>
          <w:numId w:val="4"/>
        </w:numPr>
        <w:tabs>
          <w:tab w:val="left" w:pos="900"/>
          <w:tab w:val="left" w:pos="1080"/>
        </w:tabs>
        <w:suppressAutoHyphens/>
        <w:ind w:left="0" w:firstLine="540"/>
        <w:jc w:val="both"/>
        <w:rPr>
          <w:spacing w:val="-3"/>
        </w:rPr>
      </w:pPr>
      <w:r w:rsidRPr="00A32268">
        <w:rPr>
          <w:spacing w:val="-3"/>
        </w:rPr>
        <w:t>При неисполнении или ненадлежащем исполнении Должником обязательств по Основному договору письменно уведомить об этом Поручителя.</w:t>
      </w:r>
    </w:p>
    <w:p w:rsidR="000173C1" w:rsidRPr="00CD0577" w:rsidRDefault="000173C1" w:rsidP="000173C1">
      <w:pPr>
        <w:numPr>
          <w:ilvl w:val="2"/>
          <w:numId w:val="4"/>
        </w:numPr>
        <w:tabs>
          <w:tab w:val="left" w:pos="900"/>
          <w:tab w:val="left" w:pos="1080"/>
        </w:tabs>
        <w:suppressAutoHyphens/>
        <w:ind w:left="0" w:firstLine="540"/>
        <w:jc w:val="both"/>
        <w:rPr>
          <w:spacing w:val="-3"/>
        </w:rPr>
      </w:pPr>
      <w:r w:rsidRPr="00A32268">
        <w:t>Информировать Поручителя о случаях направления</w:t>
      </w:r>
      <w:r w:rsidRPr="00A32268">
        <w:rPr>
          <w:i/>
        </w:rPr>
        <w:t xml:space="preserve"> </w:t>
      </w:r>
      <w:r w:rsidRPr="00A32268">
        <w:t>Должнику</w:t>
      </w:r>
      <w:r w:rsidRPr="00A32268">
        <w:rPr>
          <w:i/>
        </w:rPr>
        <w:t xml:space="preserve"> </w:t>
      </w:r>
      <w:r w:rsidRPr="00CD0577">
        <w:t xml:space="preserve">уведомления об изменении процентной ставки по кредиту, а также требования о досрочном погашении кредита </w:t>
      </w:r>
      <w:r w:rsidRPr="00A32268">
        <w:t xml:space="preserve">в соответствии с условиями Основного договора путем направления копии соответствующего </w:t>
      </w:r>
      <w:r w:rsidRPr="00CD0577">
        <w:t>уведомления или требования не позднее рабочего дня, следующего за днем направления соответствующего уведомления или требования Должнику.</w:t>
      </w:r>
    </w:p>
    <w:p w:rsidR="000173C1" w:rsidRPr="00A32268" w:rsidRDefault="000173C1" w:rsidP="000173C1">
      <w:pPr>
        <w:numPr>
          <w:ilvl w:val="2"/>
          <w:numId w:val="4"/>
        </w:numPr>
        <w:tabs>
          <w:tab w:val="left" w:pos="900"/>
          <w:tab w:val="left" w:pos="1080"/>
        </w:tabs>
        <w:suppressAutoHyphens/>
        <w:ind w:left="0" w:firstLine="540"/>
        <w:jc w:val="both"/>
        <w:rPr>
          <w:spacing w:val="-3"/>
        </w:rPr>
      </w:pPr>
      <w:r w:rsidRPr="00A32268">
        <w:t>В случае исполнения Поручителем обязательств  Должника из Основного договора в полном объеме передать Поручителю заверенные копии документов, удостоверяющих права Банка по Основному договору и права по обеспечению обязательств из Основного договора.</w:t>
      </w:r>
    </w:p>
    <w:p w:rsidR="000173C1" w:rsidRPr="00A32268" w:rsidRDefault="000173C1" w:rsidP="000173C1">
      <w:pPr>
        <w:numPr>
          <w:ilvl w:val="2"/>
          <w:numId w:val="4"/>
        </w:numPr>
        <w:tabs>
          <w:tab w:val="left" w:pos="900"/>
          <w:tab w:val="left" w:pos="1080"/>
        </w:tabs>
        <w:suppressAutoHyphens/>
        <w:ind w:left="0" w:firstLine="540"/>
        <w:jc w:val="both"/>
      </w:pPr>
      <w:r w:rsidRPr="00A32268">
        <w:t>Предоставлять всю имеющуюся у Банка информацию, определенную ст. 4 Федерального закона от 30.12.2004 г. №218-ФЗ «О кредитных историях», в отношении Поручителя без получения согласия на ее предоставление хотя бы в одно бюро кредитных историй, включенное в государственный реестр бюро кредитных историй.</w:t>
      </w:r>
    </w:p>
    <w:p w:rsidR="000173C1" w:rsidRPr="00A32268" w:rsidRDefault="000173C1" w:rsidP="000173C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9072"/>
        </w:tabs>
        <w:suppressAutoHyphens/>
        <w:jc w:val="center"/>
        <w:rPr>
          <w:b/>
          <w:bCs/>
        </w:rPr>
      </w:pPr>
    </w:p>
    <w:p w:rsidR="000173C1" w:rsidRPr="00A32268" w:rsidRDefault="000173C1" w:rsidP="000173C1">
      <w:pPr>
        <w:numPr>
          <w:ilvl w:val="0"/>
          <w:numId w:val="1"/>
        </w:num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9072"/>
        </w:tabs>
        <w:suppressAutoHyphens/>
        <w:jc w:val="center"/>
        <w:rPr>
          <w:b/>
          <w:bCs/>
        </w:rPr>
      </w:pPr>
      <w:r w:rsidRPr="00A32268">
        <w:rPr>
          <w:b/>
          <w:bCs/>
        </w:rPr>
        <w:t>Ответственность Поручителя</w:t>
      </w:r>
    </w:p>
    <w:p w:rsidR="000173C1" w:rsidRPr="00A32268" w:rsidRDefault="000173C1" w:rsidP="000173C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9072"/>
        </w:tabs>
        <w:suppressAutoHyphens/>
        <w:jc w:val="center"/>
        <w:rPr>
          <w:b/>
          <w:bCs/>
        </w:rPr>
      </w:pPr>
    </w:p>
    <w:p w:rsidR="000173C1" w:rsidRPr="00A32268" w:rsidRDefault="000173C1" w:rsidP="000173C1">
      <w:pPr>
        <w:numPr>
          <w:ilvl w:val="1"/>
          <w:numId w:val="5"/>
        </w:numPr>
        <w:tabs>
          <w:tab w:val="clear" w:pos="792"/>
          <w:tab w:val="left" w:pos="0"/>
          <w:tab w:val="num" w:pos="1080"/>
        </w:tabs>
        <w:suppressAutoHyphens/>
        <w:ind w:left="0" w:firstLine="540"/>
        <w:jc w:val="both"/>
        <w:rPr>
          <w:spacing w:val="-3"/>
        </w:rPr>
      </w:pPr>
      <w:r w:rsidRPr="00A32268">
        <w:rPr>
          <w:spacing w:val="-3"/>
        </w:rPr>
        <w:t>При отсутствии денежных средств Поручитель отвечает по своим обязательствам по настоящему Договору всем своим имуществом, на которое, в соответствии с законодательством РФ, может быть обращено взыскание.</w:t>
      </w:r>
    </w:p>
    <w:p w:rsidR="000173C1" w:rsidRPr="00AE172E" w:rsidRDefault="000173C1" w:rsidP="000173C1">
      <w:pPr>
        <w:numPr>
          <w:ilvl w:val="1"/>
          <w:numId w:val="5"/>
        </w:numPr>
        <w:tabs>
          <w:tab w:val="clear" w:pos="792"/>
          <w:tab w:val="left" w:pos="0"/>
          <w:tab w:val="num" w:pos="1080"/>
        </w:tabs>
        <w:suppressAutoHyphens/>
        <w:ind w:left="0" w:firstLine="540"/>
        <w:jc w:val="both"/>
        <w:rPr>
          <w:spacing w:val="-3"/>
        </w:rPr>
      </w:pPr>
      <w:r w:rsidRPr="005F6D37">
        <w:rPr>
          <w:spacing w:val="-3"/>
        </w:rPr>
        <w:t xml:space="preserve">В </w:t>
      </w:r>
      <w:r w:rsidRPr="00AE172E">
        <w:rPr>
          <w:spacing w:val="-3"/>
        </w:rPr>
        <w:t xml:space="preserve">случае неисполнения/ненадлежащего исполнения обязательств Поручителем, предусмотренных п.п. п. 2.1.3. – </w:t>
      </w:r>
      <w:r w:rsidRPr="00AE172E">
        <w:rPr>
          <w:i/>
          <w:spacing w:val="-3"/>
        </w:rPr>
        <w:t>2.1.8.</w:t>
      </w:r>
      <w:r w:rsidRPr="00AE172E">
        <w:rPr>
          <w:spacing w:val="-3"/>
        </w:rPr>
        <w:t xml:space="preserve"> настоящего Договора, Банк имеет право потребовать, а Поручитель обязан уплатить  штраф </w:t>
      </w:r>
      <w:r w:rsidRPr="00AE172E">
        <w:t>из расчета 50 000 (Пятьдесят тысяч) рублей за каждое нарушение</w:t>
      </w:r>
      <w:r w:rsidRPr="00AE172E">
        <w:rPr>
          <w:spacing w:val="-3"/>
        </w:rPr>
        <w:t>. Уплата данного штрафа не освобождает Поручителя от исполнения его обязанностей по настоящему Договору.</w:t>
      </w:r>
    </w:p>
    <w:p w:rsidR="000173C1" w:rsidRPr="00AE172E" w:rsidRDefault="000173C1" w:rsidP="000173C1">
      <w:pPr>
        <w:pStyle w:val="30"/>
        <w:widowControl w:val="0"/>
        <w:numPr>
          <w:ilvl w:val="1"/>
          <w:numId w:val="5"/>
        </w:numPr>
        <w:tabs>
          <w:tab w:val="clear" w:pos="567"/>
          <w:tab w:val="clear" w:pos="792"/>
          <w:tab w:val="clear" w:pos="1133"/>
          <w:tab w:val="clear" w:pos="1699"/>
          <w:tab w:val="clear" w:pos="2266"/>
          <w:tab w:val="clear" w:pos="2832"/>
          <w:tab w:val="clear" w:pos="3399"/>
          <w:tab w:val="clear" w:pos="3965"/>
          <w:tab w:val="clear" w:pos="4531"/>
          <w:tab w:val="clear" w:pos="5098"/>
          <w:tab w:val="clear" w:pos="5664"/>
          <w:tab w:val="clear" w:pos="6231"/>
          <w:tab w:val="clear" w:pos="6797"/>
          <w:tab w:val="clear" w:pos="7363"/>
          <w:tab w:val="clear" w:pos="7930"/>
          <w:tab w:val="clear" w:pos="9072"/>
          <w:tab w:val="num" w:pos="0"/>
          <w:tab w:val="left" w:pos="1080"/>
        </w:tabs>
        <w:ind w:left="0" w:firstLine="360"/>
        <w:rPr>
          <w:sz w:val="24"/>
          <w:szCs w:val="24"/>
        </w:rPr>
      </w:pPr>
      <w:r w:rsidRPr="00AE172E">
        <w:rPr>
          <w:sz w:val="24"/>
          <w:szCs w:val="24"/>
        </w:rPr>
        <w:t xml:space="preserve">Оплата штрафов, предусмотренных настоящим Договором, производится путем </w:t>
      </w:r>
      <w:r w:rsidR="00621EF6" w:rsidRPr="00AE172E">
        <w:rPr>
          <w:sz w:val="24"/>
          <w:szCs w:val="24"/>
        </w:rPr>
        <w:t>перечисления средств платежным поручением Поручителя по реквизитам Банка, указанным в Договоре и/или иным способом, не противоречащим действующему законодательству</w:t>
      </w:r>
      <w:r w:rsidRPr="00AE172E">
        <w:rPr>
          <w:sz w:val="24"/>
          <w:szCs w:val="24"/>
        </w:rPr>
        <w:t xml:space="preserve">. </w:t>
      </w:r>
    </w:p>
    <w:p w:rsidR="000173C1" w:rsidRPr="00AE172E" w:rsidRDefault="000173C1" w:rsidP="000173C1">
      <w:pPr>
        <w:tabs>
          <w:tab w:val="left" w:pos="0"/>
          <w:tab w:val="left" w:pos="1080"/>
        </w:tabs>
        <w:suppressAutoHyphens/>
        <w:ind w:left="540"/>
        <w:jc w:val="both"/>
        <w:rPr>
          <w:spacing w:val="-3"/>
        </w:rPr>
      </w:pPr>
    </w:p>
    <w:p w:rsidR="000173C1" w:rsidRPr="00AE172E" w:rsidRDefault="000173C1" w:rsidP="000173C1">
      <w:pPr>
        <w:numPr>
          <w:ilvl w:val="0"/>
          <w:numId w:val="5"/>
        </w:numPr>
        <w:tabs>
          <w:tab w:val="center" w:pos="4536"/>
        </w:tabs>
        <w:suppressAutoHyphens/>
        <w:ind w:right="-1"/>
        <w:jc w:val="center"/>
        <w:rPr>
          <w:b/>
          <w:bCs/>
        </w:rPr>
      </w:pPr>
      <w:r w:rsidRPr="00AE172E">
        <w:rPr>
          <w:b/>
          <w:bCs/>
        </w:rPr>
        <w:t>Прочие условия Договора</w:t>
      </w:r>
    </w:p>
    <w:p w:rsidR="000173C1" w:rsidRPr="00AE172E" w:rsidRDefault="000173C1" w:rsidP="000173C1">
      <w:pPr>
        <w:tabs>
          <w:tab w:val="center" w:pos="4536"/>
        </w:tabs>
        <w:suppressAutoHyphens/>
        <w:ind w:right="-1"/>
        <w:jc w:val="center"/>
        <w:rPr>
          <w:b/>
          <w:bCs/>
        </w:rPr>
      </w:pPr>
    </w:p>
    <w:p w:rsidR="000173C1" w:rsidRPr="00A32268" w:rsidRDefault="000173C1" w:rsidP="000173C1">
      <w:pPr>
        <w:numPr>
          <w:ilvl w:val="1"/>
          <w:numId w:val="5"/>
        </w:numPr>
        <w:tabs>
          <w:tab w:val="clear" w:pos="792"/>
          <w:tab w:val="num" w:pos="0"/>
          <w:tab w:val="left" w:pos="1080"/>
        </w:tabs>
        <w:suppressAutoHyphens/>
        <w:ind w:left="0" w:firstLine="540"/>
        <w:jc w:val="both"/>
        <w:rPr>
          <w:spacing w:val="-3"/>
        </w:rPr>
      </w:pPr>
      <w:r w:rsidRPr="00AE172E">
        <w:rPr>
          <w:spacing w:val="-3"/>
        </w:rPr>
        <w:t>Не допускается отказ Поручителя от исполнения настоящего Договора на основании невыполнения Должником каких-либо обязательств перед</w:t>
      </w:r>
      <w:r w:rsidRPr="00A32268">
        <w:rPr>
          <w:spacing w:val="-3"/>
        </w:rPr>
        <w:t xml:space="preserve"> ним.</w:t>
      </w:r>
    </w:p>
    <w:p w:rsidR="000173C1" w:rsidRPr="00A32268" w:rsidRDefault="000173C1" w:rsidP="000173C1">
      <w:pPr>
        <w:numPr>
          <w:ilvl w:val="1"/>
          <w:numId w:val="5"/>
        </w:numPr>
        <w:tabs>
          <w:tab w:val="clear" w:pos="792"/>
          <w:tab w:val="num" w:pos="0"/>
          <w:tab w:val="left" w:pos="1080"/>
        </w:tabs>
        <w:suppressAutoHyphens/>
        <w:ind w:left="0" w:firstLine="540"/>
        <w:jc w:val="both"/>
        <w:rPr>
          <w:spacing w:val="-3"/>
        </w:rPr>
      </w:pPr>
      <w:r w:rsidRPr="00A32268">
        <w:t>Банк вправе в любое время проверять документы, подтверждающие правовой статус Поручителя и его представителя, а также финансовую отчетность Поручителя.</w:t>
      </w:r>
      <w:r w:rsidRPr="00A32268">
        <w:rPr>
          <w:spacing w:val="-3"/>
        </w:rPr>
        <w:t xml:space="preserve"> Стороны обязуются соблюдать конфиденциальность в отношении всего, относящегося к настоящему Договору.</w:t>
      </w:r>
    </w:p>
    <w:p w:rsidR="000173C1" w:rsidRPr="00A32268" w:rsidRDefault="000173C1" w:rsidP="000173C1">
      <w:pPr>
        <w:numPr>
          <w:ilvl w:val="1"/>
          <w:numId w:val="5"/>
        </w:numPr>
        <w:tabs>
          <w:tab w:val="clear" w:pos="792"/>
          <w:tab w:val="num" w:pos="0"/>
          <w:tab w:val="left" w:pos="1080"/>
        </w:tabs>
        <w:suppressAutoHyphens/>
        <w:ind w:left="0" w:firstLine="540"/>
        <w:jc w:val="both"/>
        <w:rPr>
          <w:spacing w:val="-3"/>
        </w:rPr>
      </w:pPr>
      <w:r w:rsidRPr="00A32268">
        <w:rPr>
          <w:spacing w:val="-3"/>
        </w:rPr>
        <w:lastRenderedPageBreak/>
        <w:t xml:space="preserve">Дополнения и изменения условий настоящего Договора принимаются в письменной форме по обоюдному согласию Сторон и становятся неотъемлемой частью настоящего Договора с момента их подписания или с момента в них указанного. </w:t>
      </w:r>
    </w:p>
    <w:p w:rsidR="000173C1" w:rsidRPr="00A32268" w:rsidRDefault="000173C1" w:rsidP="000173C1">
      <w:pPr>
        <w:numPr>
          <w:ilvl w:val="1"/>
          <w:numId w:val="5"/>
        </w:numPr>
        <w:tabs>
          <w:tab w:val="clear" w:pos="792"/>
          <w:tab w:val="num" w:pos="0"/>
          <w:tab w:val="left" w:pos="1080"/>
        </w:tabs>
        <w:suppressAutoHyphens/>
        <w:ind w:left="0" w:firstLine="540"/>
        <w:jc w:val="both"/>
        <w:rPr>
          <w:spacing w:val="-3"/>
        </w:rPr>
      </w:pPr>
      <w:r w:rsidRPr="00A32268">
        <w:rPr>
          <w:spacing w:val="-3"/>
        </w:rPr>
        <w:t>Настоящий Договор составлен в 2 (Двух) подлинных экземплярах, имеющих одинаковую юридическую силу, по одному для каждой Стороны.</w:t>
      </w:r>
    </w:p>
    <w:p w:rsidR="000173C1" w:rsidRPr="00A32268" w:rsidRDefault="000173C1" w:rsidP="000173C1">
      <w:pPr>
        <w:numPr>
          <w:ilvl w:val="1"/>
          <w:numId w:val="5"/>
        </w:numPr>
        <w:tabs>
          <w:tab w:val="clear" w:pos="792"/>
          <w:tab w:val="num" w:pos="0"/>
          <w:tab w:val="left" w:pos="1080"/>
        </w:tabs>
        <w:suppressAutoHyphens/>
        <w:ind w:left="0" w:firstLine="540"/>
        <w:jc w:val="both"/>
        <w:rPr>
          <w:spacing w:val="-3"/>
        </w:rPr>
      </w:pPr>
      <w:r w:rsidRPr="00A32268">
        <w:t>Подписанием настоящего Договора Поручитель дает свое согласие отвечать по обязательствам, возникшим из Основного договора, за любого нового должника, входящего с Должником или Поручителем в соответствии с законодательством РФ в одну группу лиц на день перевода  долга, при переводе долга по Основному договору на нового Должника.</w:t>
      </w:r>
      <w:r w:rsidRPr="00A32268">
        <w:rPr>
          <w:spacing w:val="-3"/>
        </w:rPr>
        <w:t xml:space="preserve"> </w:t>
      </w:r>
    </w:p>
    <w:p w:rsidR="000173C1" w:rsidRPr="00A32268" w:rsidRDefault="000173C1" w:rsidP="000173C1">
      <w:pPr>
        <w:numPr>
          <w:ilvl w:val="1"/>
          <w:numId w:val="5"/>
        </w:numPr>
        <w:tabs>
          <w:tab w:val="clear" w:pos="792"/>
          <w:tab w:val="num" w:pos="0"/>
          <w:tab w:val="left" w:pos="1080"/>
        </w:tabs>
        <w:suppressAutoHyphens/>
        <w:ind w:left="0" w:firstLine="540"/>
        <w:jc w:val="both"/>
        <w:rPr>
          <w:spacing w:val="-3"/>
        </w:rPr>
      </w:pPr>
      <w:r w:rsidRPr="00A32268">
        <w:rPr>
          <w:spacing w:val="-3"/>
        </w:rPr>
        <w:t xml:space="preserve">Подписанием настоящего Договора Поручитель дает безусловное согласие отвечать по обязательствам Должника, возникшим из Основного договора, в случае изменения последнего, в  т.ч. в сторону увеличения размера обязательств и/или ответственности Должника в пределах, указанных в п. 2.1.2 настоящего Договора.   </w:t>
      </w:r>
    </w:p>
    <w:p w:rsidR="000173C1" w:rsidRPr="00A32268" w:rsidRDefault="000173C1" w:rsidP="000173C1">
      <w:pPr>
        <w:numPr>
          <w:ilvl w:val="1"/>
          <w:numId w:val="5"/>
        </w:numPr>
        <w:tabs>
          <w:tab w:val="clear" w:pos="792"/>
          <w:tab w:val="num" w:pos="0"/>
          <w:tab w:val="left" w:pos="1080"/>
        </w:tabs>
        <w:suppressAutoHyphens/>
        <w:ind w:left="0" w:firstLine="540"/>
        <w:jc w:val="both"/>
        <w:rPr>
          <w:spacing w:val="-3"/>
        </w:rPr>
      </w:pPr>
      <w:r w:rsidRPr="00A32268">
        <w:rPr>
          <w:spacing w:val="-3"/>
        </w:rPr>
        <w:t xml:space="preserve">К Поручителю, исполнившему обязательства Должника по Основному договору, переходят права Банка как кредитора на получение денежных средств по Основному договору в том объеме, в котором Поручитель удовлетворил требования Банка. Поручитель, который приобрел права созалогодержателя или права по иному обеспечению обязательств из Основного договора, не вправе осуществлять их во вред Банку, в т.ч. не имеет права на удовлетворение своего требования к Должнику из стоимости заложенного имущества до полного удовлетворения требований Банка по Основному договору. </w:t>
      </w:r>
    </w:p>
    <w:p w:rsidR="000173C1" w:rsidRDefault="000173C1" w:rsidP="000173C1">
      <w:pPr>
        <w:numPr>
          <w:ilvl w:val="1"/>
          <w:numId w:val="5"/>
        </w:numPr>
        <w:tabs>
          <w:tab w:val="clear" w:pos="792"/>
          <w:tab w:val="num" w:pos="0"/>
          <w:tab w:val="left" w:pos="1080"/>
        </w:tabs>
        <w:suppressAutoHyphens/>
        <w:ind w:left="0" w:firstLine="540"/>
        <w:jc w:val="both"/>
        <w:rPr>
          <w:spacing w:val="-3"/>
        </w:rPr>
      </w:pPr>
      <w:r w:rsidRPr="00A32268">
        <w:t>Любое уведомление и иное сообщение, направляемое Сторонами друг другу по Договору, должно быть совершено в письменной форме. Такое уведомление или сообщение считается направленным надлежащим образом, если оно отправлено адресату посыльным, заказным письмом с уведомлением о вручении по адресу, указанному в разделе 7 настоящего Договора и за подписью уполномоченного лица. Любое уведомление и иное сообщение, направленное Сторонами по настоящему Договору друг другу заказным письмом с уведомлением о вручении, считается полученным с даты, проставленной в уведомлении о вручении</w:t>
      </w:r>
      <w:r>
        <w:t>. Любое уведомление или сообщение,</w:t>
      </w:r>
      <w:r w:rsidRPr="00A32268">
        <w:t xml:space="preserve"> возвращенное с почтовой отметкой об отсутствии адресата - считается полученным с даты проставления указанной отметки, в случае, если Стороны не были заранее уведомлены об изменении адреса</w:t>
      </w:r>
      <w:r>
        <w:t>.</w:t>
      </w:r>
      <w:r w:rsidRPr="00A32268">
        <w:t xml:space="preserve"> </w:t>
      </w:r>
      <w:r>
        <w:t xml:space="preserve">Любое уведомление или сообщение, </w:t>
      </w:r>
      <w:r w:rsidRPr="00A32268">
        <w:t>возвращенное с почтовой отметкой об истечении срока хранения (об отказе в получении) - считается полученным с даты проставления указанной отметки.</w:t>
      </w:r>
    </w:p>
    <w:p w:rsidR="000173C1" w:rsidRPr="00A32268" w:rsidRDefault="000173C1" w:rsidP="000173C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</w:tabs>
        <w:suppressAutoHyphens/>
        <w:ind w:right="-1"/>
        <w:jc w:val="center"/>
        <w:rPr>
          <w:b/>
          <w:bCs/>
        </w:rPr>
      </w:pPr>
    </w:p>
    <w:p w:rsidR="000173C1" w:rsidRPr="00A32268" w:rsidRDefault="000173C1" w:rsidP="000173C1">
      <w:pPr>
        <w:numPr>
          <w:ilvl w:val="0"/>
          <w:numId w:val="5"/>
        </w:num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</w:tabs>
        <w:suppressAutoHyphens/>
        <w:ind w:right="-1"/>
        <w:jc w:val="center"/>
        <w:rPr>
          <w:b/>
          <w:bCs/>
        </w:rPr>
      </w:pPr>
      <w:r w:rsidRPr="00A32268">
        <w:rPr>
          <w:b/>
          <w:bCs/>
        </w:rPr>
        <w:t>Разрешение споров</w:t>
      </w:r>
    </w:p>
    <w:p w:rsidR="000173C1" w:rsidRPr="00A32268" w:rsidRDefault="000173C1" w:rsidP="000173C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</w:tabs>
        <w:suppressAutoHyphens/>
        <w:ind w:right="-1"/>
        <w:jc w:val="center"/>
      </w:pPr>
    </w:p>
    <w:p w:rsidR="000173C1" w:rsidRPr="00820264" w:rsidRDefault="000173C1" w:rsidP="000173C1">
      <w:pPr>
        <w:numPr>
          <w:ilvl w:val="1"/>
          <w:numId w:val="6"/>
        </w:numPr>
        <w:tabs>
          <w:tab w:val="left" w:pos="992"/>
        </w:tabs>
        <w:suppressAutoHyphens/>
        <w:ind w:left="0" w:firstLine="539"/>
        <w:jc w:val="both"/>
        <w:rPr>
          <w:color w:val="4F81BD" w:themeColor="accent1"/>
          <w:sz w:val="18"/>
          <w:szCs w:val="18"/>
        </w:rPr>
      </w:pPr>
      <w:r w:rsidRPr="00A32268">
        <w:rPr>
          <w:spacing w:val="-3"/>
        </w:rPr>
        <w:t>Все споры, возникающие при выполнении условий настоящего Договора, рассматриваются в</w:t>
      </w:r>
      <w:r w:rsidRPr="00A32268">
        <w:t xml:space="preserve"> Арбитражном суде</w:t>
      </w:r>
      <w:r w:rsidR="00CD0577">
        <w:t xml:space="preserve"> Санкт-Петербурга и Ленинградской области</w:t>
      </w:r>
      <w:r w:rsidRPr="00820264">
        <w:rPr>
          <w:color w:val="4F81BD" w:themeColor="accent1"/>
          <w:sz w:val="18"/>
          <w:szCs w:val="18"/>
        </w:rPr>
        <w:t>.</w:t>
      </w:r>
    </w:p>
    <w:p w:rsidR="000173C1" w:rsidRPr="00A32268" w:rsidRDefault="000173C1" w:rsidP="000173C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9072"/>
        </w:tabs>
        <w:suppressAutoHyphens/>
        <w:ind w:right="-143"/>
        <w:jc w:val="center"/>
        <w:rPr>
          <w:b/>
          <w:bCs/>
        </w:rPr>
      </w:pPr>
    </w:p>
    <w:p w:rsidR="000173C1" w:rsidRPr="00A32268" w:rsidRDefault="000173C1" w:rsidP="000173C1">
      <w:pPr>
        <w:keepNext/>
        <w:widowControl w:val="0"/>
        <w:numPr>
          <w:ilvl w:val="0"/>
          <w:numId w:val="7"/>
        </w:numPr>
        <w:tabs>
          <w:tab w:val="clear" w:pos="525"/>
          <w:tab w:val="left" w:pos="0"/>
          <w:tab w:val="num" w:pos="36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9072"/>
        </w:tabs>
        <w:suppressAutoHyphens/>
        <w:ind w:right="-143"/>
        <w:jc w:val="center"/>
        <w:rPr>
          <w:b/>
          <w:bCs/>
        </w:rPr>
      </w:pPr>
      <w:r w:rsidRPr="00A32268">
        <w:rPr>
          <w:b/>
          <w:bCs/>
        </w:rPr>
        <w:t>Срок действия Договора</w:t>
      </w:r>
    </w:p>
    <w:p w:rsidR="000173C1" w:rsidRPr="00A32268" w:rsidRDefault="000173C1" w:rsidP="000173C1">
      <w:pPr>
        <w:keepNext/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9072"/>
        </w:tabs>
        <w:suppressAutoHyphens/>
        <w:ind w:right="-143"/>
        <w:jc w:val="center"/>
        <w:rPr>
          <w:u w:val="single"/>
        </w:rPr>
      </w:pPr>
    </w:p>
    <w:p w:rsidR="000173C1" w:rsidRPr="00A32268" w:rsidRDefault="000173C1" w:rsidP="000173C1">
      <w:pPr>
        <w:pStyle w:val="30"/>
        <w:keepNext/>
        <w:numPr>
          <w:ilvl w:val="1"/>
          <w:numId w:val="8"/>
        </w:numPr>
        <w:tabs>
          <w:tab w:val="clear" w:pos="567"/>
          <w:tab w:val="clear" w:pos="792"/>
          <w:tab w:val="clear" w:pos="1133"/>
          <w:tab w:val="clear" w:pos="1699"/>
          <w:tab w:val="clear" w:pos="2266"/>
          <w:tab w:val="clear" w:pos="2832"/>
          <w:tab w:val="clear" w:pos="3399"/>
          <w:tab w:val="clear" w:pos="3965"/>
          <w:tab w:val="clear" w:pos="4531"/>
          <w:tab w:val="clear" w:pos="5098"/>
          <w:tab w:val="clear" w:pos="5664"/>
          <w:tab w:val="clear" w:pos="6231"/>
          <w:tab w:val="clear" w:pos="6797"/>
          <w:tab w:val="clear" w:pos="7363"/>
          <w:tab w:val="clear" w:pos="7930"/>
          <w:tab w:val="clear" w:pos="9072"/>
          <w:tab w:val="left" w:pos="993"/>
        </w:tabs>
        <w:ind w:left="0" w:firstLine="567"/>
        <w:rPr>
          <w:sz w:val="24"/>
          <w:szCs w:val="24"/>
        </w:rPr>
      </w:pPr>
      <w:r w:rsidRPr="00A32268">
        <w:rPr>
          <w:sz w:val="24"/>
          <w:szCs w:val="24"/>
        </w:rPr>
        <w:t>Настоящий Договор вступает в силу с даты заключения и действует по «___» ______</w:t>
      </w:r>
      <w:r w:rsidR="00CD0577">
        <w:rPr>
          <w:sz w:val="24"/>
          <w:szCs w:val="24"/>
        </w:rPr>
        <w:t>___2020</w:t>
      </w:r>
      <w:r w:rsidRPr="00A32268">
        <w:rPr>
          <w:sz w:val="24"/>
          <w:szCs w:val="24"/>
        </w:rPr>
        <w:t xml:space="preserve"> г. включительно.</w:t>
      </w:r>
    </w:p>
    <w:p w:rsidR="000173C1" w:rsidRPr="00A32268" w:rsidRDefault="000173C1" w:rsidP="00CD0577">
      <w:pPr>
        <w:pStyle w:val="30"/>
        <w:keepNext/>
        <w:tabs>
          <w:tab w:val="clear" w:pos="0"/>
          <w:tab w:val="clear" w:pos="567"/>
          <w:tab w:val="clear" w:pos="1133"/>
          <w:tab w:val="clear" w:pos="1699"/>
          <w:tab w:val="clear" w:pos="2266"/>
          <w:tab w:val="clear" w:pos="2832"/>
          <w:tab w:val="clear" w:pos="3399"/>
          <w:tab w:val="clear" w:pos="3965"/>
          <w:tab w:val="clear" w:pos="4531"/>
          <w:tab w:val="clear" w:pos="5098"/>
          <w:tab w:val="clear" w:pos="5664"/>
          <w:tab w:val="clear" w:pos="6231"/>
          <w:tab w:val="clear" w:pos="6797"/>
          <w:tab w:val="clear" w:pos="7363"/>
          <w:tab w:val="clear" w:pos="7930"/>
          <w:tab w:val="clear" w:pos="9072"/>
          <w:tab w:val="left" w:pos="992"/>
        </w:tabs>
        <w:rPr>
          <w:b/>
          <w:bCs/>
          <w:sz w:val="24"/>
          <w:szCs w:val="24"/>
        </w:rPr>
      </w:pPr>
      <w:r w:rsidRPr="00A32268">
        <w:rPr>
          <w:i/>
          <w:iCs/>
          <w:sz w:val="24"/>
          <w:szCs w:val="24"/>
        </w:rPr>
        <w:t xml:space="preserve">                 </w:t>
      </w:r>
      <w:r w:rsidRPr="00A32268">
        <w:rPr>
          <w:sz w:val="24"/>
          <w:szCs w:val="24"/>
        </w:rPr>
        <w:t>По истечении этого срока поручительство прекращается.</w:t>
      </w:r>
      <w:r w:rsidRPr="00A32268">
        <w:rPr>
          <w:b/>
          <w:bCs/>
          <w:sz w:val="24"/>
          <w:szCs w:val="24"/>
        </w:rPr>
        <w:t xml:space="preserve"> </w:t>
      </w:r>
    </w:p>
    <w:p w:rsidR="000173C1" w:rsidRPr="00A32268" w:rsidRDefault="000173C1" w:rsidP="000173C1">
      <w:pPr>
        <w:widowControl w:val="0"/>
        <w:numPr>
          <w:ilvl w:val="1"/>
          <w:numId w:val="9"/>
        </w:numPr>
        <w:tabs>
          <w:tab w:val="left" w:pos="567"/>
          <w:tab w:val="left" w:pos="108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9072"/>
        </w:tabs>
        <w:suppressAutoHyphens/>
        <w:ind w:left="0" w:firstLine="539"/>
        <w:jc w:val="both"/>
      </w:pPr>
      <w:r w:rsidRPr="00A32268">
        <w:t xml:space="preserve">В случае расторжения Основного договора поручительство сохраняет силу в части обеспечения денежного обязательства Должника, возникшего до даты расторжения Основного договора. При недействительности Основного договора или при признании Основного договора незаключенным поручительство по настоящему Договору обеспечивает требования Банка </w:t>
      </w:r>
      <w:r w:rsidRPr="00CD0577">
        <w:t xml:space="preserve">о возврате полученных Должником по Основному договору денежных средств, </w:t>
      </w:r>
      <w:r w:rsidRPr="00A32268">
        <w:t xml:space="preserve">процентов за пользование денежными средствами, а также убытков Банка. </w:t>
      </w:r>
    </w:p>
    <w:p w:rsidR="000173C1" w:rsidRPr="00A32268" w:rsidRDefault="000173C1" w:rsidP="000173C1">
      <w:pPr>
        <w:widowControl w:val="0"/>
        <w:numPr>
          <w:ilvl w:val="1"/>
          <w:numId w:val="9"/>
        </w:numPr>
        <w:tabs>
          <w:tab w:val="left" w:pos="567"/>
          <w:tab w:val="left" w:pos="108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9072"/>
        </w:tabs>
        <w:suppressAutoHyphens/>
        <w:ind w:left="0" w:firstLine="539"/>
        <w:jc w:val="both"/>
      </w:pPr>
      <w:r w:rsidRPr="00A32268">
        <w:t xml:space="preserve">Поручитель при подписании настоящего Договора был ознакомлен с Основным </w:t>
      </w:r>
      <w:r w:rsidRPr="00A32268">
        <w:lastRenderedPageBreak/>
        <w:t>договором и копию его получил.</w:t>
      </w:r>
    </w:p>
    <w:p w:rsidR="000173C1" w:rsidRPr="00A32268" w:rsidRDefault="000173C1" w:rsidP="000173C1">
      <w:pPr>
        <w:suppressAutoHyphens/>
        <w:jc w:val="both"/>
      </w:pPr>
    </w:p>
    <w:p w:rsidR="000173C1" w:rsidRPr="00A32268" w:rsidRDefault="000173C1" w:rsidP="000173C1">
      <w:pPr>
        <w:numPr>
          <w:ilvl w:val="0"/>
          <w:numId w:val="9"/>
        </w:num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9072"/>
        </w:tabs>
        <w:suppressAutoHyphens/>
        <w:ind w:right="-143"/>
        <w:jc w:val="center"/>
        <w:rPr>
          <w:b/>
          <w:bCs/>
        </w:rPr>
      </w:pPr>
      <w:r w:rsidRPr="00A32268">
        <w:rPr>
          <w:b/>
          <w:bCs/>
        </w:rPr>
        <w:t>Адреса и реквизиты Сторон:</w:t>
      </w:r>
    </w:p>
    <w:p w:rsidR="000173C1" w:rsidRPr="00A32268" w:rsidRDefault="000173C1" w:rsidP="000173C1">
      <w:pPr>
        <w:suppressAutoHyphens/>
        <w:jc w:val="both"/>
        <w:rPr>
          <w:b/>
          <w:bCs/>
        </w:rPr>
      </w:pPr>
    </w:p>
    <w:tbl>
      <w:tblPr>
        <w:tblW w:w="10110" w:type="dxa"/>
        <w:tblInd w:w="-34" w:type="dxa"/>
        <w:tblLayout w:type="fixed"/>
        <w:tblLook w:val="04A0"/>
      </w:tblPr>
      <w:tblGrid>
        <w:gridCol w:w="5291"/>
        <w:gridCol w:w="4819"/>
      </w:tblGrid>
      <w:tr w:rsidR="00A465B5" w:rsidRPr="00212037" w:rsidTr="006B17A4">
        <w:tc>
          <w:tcPr>
            <w:tcW w:w="5290" w:type="dxa"/>
          </w:tcPr>
          <w:p w:rsidR="00A465B5" w:rsidRDefault="00A465B5" w:rsidP="006B17A4">
            <w:pPr>
              <w:pStyle w:val="a3"/>
              <w:tabs>
                <w:tab w:val="left" w:pos="708"/>
              </w:tabs>
              <w:spacing w:line="276" w:lineRule="auto"/>
              <w:rPr>
                <w:b/>
              </w:rPr>
            </w:pPr>
          </w:p>
          <w:p w:rsidR="00A465B5" w:rsidRPr="00212037" w:rsidRDefault="00A465B5" w:rsidP="006B17A4">
            <w:pPr>
              <w:pStyle w:val="a3"/>
              <w:tabs>
                <w:tab w:val="left" w:pos="708"/>
              </w:tabs>
              <w:spacing w:line="276" w:lineRule="auto"/>
              <w:rPr>
                <w:b/>
              </w:rPr>
            </w:pPr>
            <w:r w:rsidRPr="00212037">
              <w:rPr>
                <w:b/>
              </w:rPr>
              <w:t>БАНК</w:t>
            </w:r>
          </w:p>
        </w:tc>
        <w:tc>
          <w:tcPr>
            <w:tcW w:w="4819" w:type="dxa"/>
          </w:tcPr>
          <w:p w:rsidR="00A465B5" w:rsidRPr="00212037" w:rsidRDefault="00A465B5" w:rsidP="006B17A4">
            <w:pPr>
              <w:pStyle w:val="a3"/>
              <w:tabs>
                <w:tab w:val="left" w:pos="708"/>
              </w:tabs>
              <w:spacing w:line="276" w:lineRule="auto"/>
              <w:ind w:firstLine="567"/>
              <w:rPr>
                <w:b/>
              </w:rPr>
            </w:pPr>
          </w:p>
          <w:p w:rsidR="00A465B5" w:rsidRPr="00212037" w:rsidRDefault="00A465B5" w:rsidP="006B17A4">
            <w:pPr>
              <w:pStyle w:val="a3"/>
              <w:tabs>
                <w:tab w:val="left" w:pos="708"/>
              </w:tabs>
              <w:spacing w:line="276" w:lineRule="auto"/>
              <w:rPr>
                <w:b/>
              </w:rPr>
            </w:pPr>
            <w:r w:rsidRPr="00212037">
              <w:rPr>
                <w:b/>
              </w:rPr>
              <w:t>ПОРУЧИТЕЛЬ</w:t>
            </w:r>
          </w:p>
        </w:tc>
      </w:tr>
    </w:tbl>
    <w:p w:rsidR="00A465B5" w:rsidRPr="00212037" w:rsidRDefault="00A465B5" w:rsidP="00A465B5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jc w:val="both"/>
      </w:pPr>
      <w:r w:rsidRPr="00212037">
        <w:rPr>
          <w:b/>
        </w:rPr>
        <w:t xml:space="preserve"> ОАО «АБ «РОССИЯ»</w:t>
      </w:r>
      <w:r w:rsidRPr="00212037">
        <w:rPr>
          <w:b/>
        </w:rPr>
        <w:tab/>
      </w:r>
      <w:r w:rsidRPr="00212037">
        <w:rPr>
          <w:b/>
        </w:rPr>
        <w:tab/>
      </w:r>
      <w:r w:rsidRPr="00212037">
        <w:rPr>
          <w:b/>
        </w:rPr>
        <w:tab/>
        <w:t xml:space="preserve"> </w:t>
      </w:r>
      <w:r>
        <w:rPr>
          <w:b/>
        </w:rPr>
        <w:t xml:space="preserve">                    </w:t>
      </w:r>
      <w:r w:rsidRPr="00212037">
        <w:rPr>
          <w:b/>
        </w:rPr>
        <w:t>АО «</w:t>
      </w:r>
      <w:r>
        <w:rPr>
          <w:b/>
        </w:rPr>
        <w:t>ЭСК РусГидро</w:t>
      </w:r>
      <w:r w:rsidRPr="00212037">
        <w:rPr>
          <w:b/>
        </w:rPr>
        <w:t>»</w:t>
      </w:r>
    </w:p>
    <w:tbl>
      <w:tblPr>
        <w:tblW w:w="10440" w:type="dxa"/>
        <w:tblLayout w:type="fixed"/>
        <w:tblLook w:val="04A0"/>
      </w:tblPr>
      <w:tblGrid>
        <w:gridCol w:w="5363"/>
        <w:gridCol w:w="5077"/>
      </w:tblGrid>
      <w:tr w:rsidR="00A465B5" w:rsidRPr="00212037" w:rsidTr="006B17A4">
        <w:trPr>
          <w:trHeight w:val="261"/>
        </w:trPr>
        <w:tc>
          <w:tcPr>
            <w:tcW w:w="5363" w:type="dxa"/>
            <w:hideMark/>
          </w:tcPr>
          <w:p w:rsidR="00A465B5" w:rsidRPr="00212037" w:rsidRDefault="00A465B5" w:rsidP="006B17A4">
            <w:pPr>
              <w:tabs>
                <w:tab w:val="left" w:pos="5137"/>
              </w:tabs>
              <w:spacing w:line="276" w:lineRule="auto"/>
              <w:ind w:right="-108"/>
              <w:jc w:val="both"/>
            </w:pPr>
            <w:r w:rsidRPr="00212037">
              <w:t xml:space="preserve">Адрес: 191124, </w:t>
            </w:r>
          </w:p>
          <w:p w:rsidR="00A465B5" w:rsidRPr="00212037" w:rsidRDefault="00A465B5" w:rsidP="006B17A4">
            <w:pPr>
              <w:tabs>
                <w:tab w:val="left" w:pos="5137"/>
              </w:tabs>
              <w:spacing w:line="276" w:lineRule="auto"/>
              <w:ind w:right="-108"/>
              <w:jc w:val="both"/>
            </w:pPr>
            <w:r w:rsidRPr="00212037">
              <w:t>г. Санкт-Петербург, пл. Растрелли, д. 2,  лит. А.,</w:t>
            </w:r>
          </w:p>
          <w:p w:rsidR="00A465B5" w:rsidRPr="00212037" w:rsidRDefault="00A465B5" w:rsidP="006B17A4">
            <w:pPr>
              <w:tabs>
                <w:tab w:val="left" w:pos="5137"/>
              </w:tabs>
              <w:spacing w:line="276" w:lineRule="auto"/>
              <w:ind w:right="-108"/>
              <w:jc w:val="both"/>
            </w:pPr>
            <w:r w:rsidRPr="00212037">
              <w:t>ИНН 7831000122,</w:t>
            </w:r>
          </w:p>
          <w:p w:rsidR="00A465B5" w:rsidRPr="00212037" w:rsidRDefault="00A465B5" w:rsidP="006B17A4">
            <w:pPr>
              <w:tabs>
                <w:tab w:val="left" w:pos="4962"/>
                <w:tab w:val="left" w:pos="5137"/>
              </w:tabs>
              <w:spacing w:line="276" w:lineRule="auto"/>
              <w:ind w:right="-1"/>
              <w:jc w:val="both"/>
            </w:pPr>
            <w:r w:rsidRPr="00212037">
              <w:t>к/с 30101810800000000861 в Северо-Западном</w:t>
            </w:r>
          </w:p>
          <w:p w:rsidR="00A465B5" w:rsidRPr="00212037" w:rsidRDefault="00A465B5" w:rsidP="006B17A4">
            <w:pPr>
              <w:tabs>
                <w:tab w:val="left" w:pos="4962"/>
                <w:tab w:val="left" w:pos="5137"/>
              </w:tabs>
              <w:spacing w:line="276" w:lineRule="auto"/>
              <w:ind w:right="-1"/>
              <w:jc w:val="both"/>
            </w:pPr>
            <w:r w:rsidRPr="00212037">
              <w:t>ГУ Банка России, БИК 044030861</w:t>
            </w:r>
          </w:p>
          <w:p w:rsidR="00A465B5" w:rsidRPr="00212037" w:rsidRDefault="00A465B5" w:rsidP="006B17A4">
            <w:pPr>
              <w:tabs>
                <w:tab w:val="left" w:pos="5137"/>
              </w:tabs>
              <w:spacing w:line="276" w:lineRule="auto"/>
              <w:ind w:right="-1"/>
              <w:rPr>
                <w:snapToGrid w:val="0"/>
              </w:rPr>
            </w:pPr>
            <w:r w:rsidRPr="00212037">
              <w:rPr>
                <w:snapToGrid w:val="0"/>
              </w:rPr>
              <w:t>Центральный филиал  АБ «РОССИЯ»</w:t>
            </w:r>
          </w:p>
          <w:p w:rsidR="00A465B5" w:rsidRPr="00212037" w:rsidRDefault="00A465B5" w:rsidP="006B17A4">
            <w:pPr>
              <w:tabs>
                <w:tab w:val="left" w:pos="5137"/>
              </w:tabs>
              <w:spacing w:line="276" w:lineRule="auto"/>
              <w:ind w:right="-1"/>
            </w:pPr>
            <w:r w:rsidRPr="00212037">
              <w:t>142770, г. Москва, п. Сосенское,</w:t>
            </w:r>
          </w:p>
          <w:p w:rsidR="00A465B5" w:rsidRPr="00212037" w:rsidRDefault="00A465B5" w:rsidP="006B17A4">
            <w:pPr>
              <w:tabs>
                <w:tab w:val="left" w:pos="5137"/>
              </w:tabs>
              <w:spacing w:line="276" w:lineRule="auto"/>
              <w:ind w:right="-1"/>
              <w:rPr>
                <w:snapToGrid w:val="0"/>
              </w:rPr>
            </w:pPr>
            <w:r w:rsidRPr="00212037">
              <w:t>поселок Газопровод, дом №101, корпус 5</w:t>
            </w:r>
            <w:r w:rsidRPr="00212037">
              <w:rPr>
                <w:snapToGrid w:val="0"/>
              </w:rPr>
              <w:t xml:space="preserve">,           </w:t>
            </w:r>
          </w:p>
          <w:p w:rsidR="00A465B5" w:rsidRPr="00212037" w:rsidRDefault="00A465B5" w:rsidP="006B17A4">
            <w:pPr>
              <w:tabs>
                <w:tab w:val="left" w:pos="5137"/>
              </w:tabs>
              <w:spacing w:line="276" w:lineRule="auto"/>
              <w:ind w:right="-1"/>
            </w:pPr>
            <w:r w:rsidRPr="00212037">
              <w:t xml:space="preserve">ИНН 7831000122, КПП 775143001, </w:t>
            </w:r>
          </w:p>
          <w:p w:rsidR="00A465B5" w:rsidRPr="00212037" w:rsidRDefault="00A465B5" w:rsidP="006B17A4">
            <w:pPr>
              <w:tabs>
                <w:tab w:val="left" w:pos="5137"/>
              </w:tabs>
              <w:spacing w:line="276" w:lineRule="auto"/>
              <w:ind w:right="-1"/>
            </w:pPr>
            <w:r w:rsidRPr="00212037">
              <w:t xml:space="preserve">корреспондентский субсчет </w:t>
            </w:r>
          </w:p>
          <w:p w:rsidR="00A465B5" w:rsidRPr="00212037" w:rsidRDefault="00A465B5" w:rsidP="006B17A4">
            <w:pPr>
              <w:tabs>
                <w:tab w:val="left" w:pos="5137"/>
              </w:tabs>
              <w:spacing w:line="276" w:lineRule="auto"/>
              <w:ind w:right="-1"/>
            </w:pPr>
            <w:r w:rsidRPr="00212037">
              <w:t xml:space="preserve">№30101810400000000132 в Отделении  3 Москва, </w:t>
            </w:r>
          </w:p>
          <w:p w:rsidR="00A465B5" w:rsidRPr="00212037" w:rsidRDefault="00A465B5" w:rsidP="006B17A4">
            <w:pPr>
              <w:tabs>
                <w:tab w:val="left" w:pos="5137"/>
              </w:tabs>
              <w:spacing w:line="276" w:lineRule="auto"/>
              <w:ind w:right="-1"/>
            </w:pPr>
            <w:r w:rsidRPr="00212037">
              <w:t>БИК 044599132.</w:t>
            </w:r>
          </w:p>
        </w:tc>
        <w:tc>
          <w:tcPr>
            <w:tcW w:w="5077" w:type="dxa"/>
          </w:tcPr>
          <w:p w:rsidR="00A465B5" w:rsidRDefault="00A465B5" w:rsidP="006B17A4">
            <w:pPr>
              <w:tabs>
                <w:tab w:val="left" w:pos="-2"/>
                <w:tab w:val="left" w:pos="5137"/>
              </w:tabs>
              <w:ind w:right="34"/>
            </w:pPr>
            <w:r w:rsidRPr="00212037">
              <w:t xml:space="preserve">Адрес: </w:t>
            </w:r>
            <w:r w:rsidRPr="00A465B5">
              <w:t>117393Москва г, ул</w:t>
            </w:r>
            <w:r>
              <w:t>.</w:t>
            </w:r>
            <w:r w:rsidRPr="00A465B5">
              <w:t xml:space="preserve"> Архитектора Власова, дом 51</w:t>
            </w:r>
          </w:p>
          <w:p w:rsidR="00A465B5" w:rsidRPr="00212037" w:rsidRDefault="00A465B5" w:rsidP="006B17A4">
            <w:pPr>
              <w:tabs>
                <w:tab w:val="left" w:pos="-2"/>
                <w:tab w:val="left" w:pos="5137"/>
              </w:tabs>
              <w:ind w:right="34"/>
            </w:pPr>
            <w:r w:rsidRPr="00212037">
              <w:t xml:space="preserve">ИНН </w:t>
            </w:r>
            <w:r w:rsidRPr="00A465B5">
              <w:t>7804403972</w:t>
            </w:r>
            <w:r w:rsidRPr="00212037">
              <w:t>,</w:t>
            </w:r>
          </w:p>
          <w:p w:rsidR="00A465B5" w:rsidRPr="00212037" w:rsidRDefault="00A465B5" w:rsidP="006B17A4">
            <w:pPr>
              <w:tabs>
                <w:tab w:val="left" w:pos="-2"/>
                <w:tab w:val="left" w:pos="5137"/>
              </w:tabs>
              <w:ind w:right="34"/>
            </w:pPr>
            <w:r w:rsidRPr="00212037">
              <w:t xml:space="preserve">КПП </w:t>
            </w:r>
            <w:r w:rsidRPr="00A465B5">
              <w:t>772801001</w:t>
            </w:r>
            <w:r w:rsidRPr="00212037">
              <w:t>,</w:t>
            </w:r>
          </w:p>
          <w:p w:rsidR="00A465B5" w:rsidRPr="00FE021E" w:rsidRDefault="00A465B5" w:rsidP="006B17A4">
            <w:pPr>
              <w:tabs>
                <w:tab w:val="left" w:pos="-2"/>
                <w:tab w:val="left" w:pos="5137"/>
              </w:tabs>
              <w:ind w:right="34"/>
            </w:pPr>
            <w:r w:rsidRPr="00FE021E">
              <w:t>ОГРН 1089848039973,</w:t>
            </w:r>
          </w:p>
          <w:p w:rsidR="001674CC" w:rsidRPr="00FE021E" w:rsidRDefault="00A465B5" w:rsidP="001674CC">
            <w:r w:rsidRPr="00FE021E">
              <w:t xml:space="preserve">р/сч № 40702810660010006601 </w:t>
            </w:r>
          </w:p>
          <w:p w:rsidR="001674CC" w:rsidRPr="00FE021E" w:rsidRDefault="001674CC" w:rsidP="001674CC">
            <w:r w:rsidRPr="00FE021E">
              <w:t xml:space="preserve">в Центральном филиале АБ «РОССИЯ», </w:t>
            </w:r>
          </w:p>
          <w:p w:rsidR="001674CC" w:rsidRPr="00FE021E" w:rsidRDefault="001674CC" w:rsidP="001674CC">
            <w:r w:rsidRPr="00FE021E">
              <w:t xml:space="preserve">Банковские реквизиты: к/с 30101810500000000112 </w:t>
            </w:r>
          </w:p>
          <w:p w:rsidR="001674CC" w:rsidRPr="00FE021E" w:rsidRDefault="001674CC" w:rsidP="001674CC">
            <w:r w:rsidRPr="00FE021E">
              <w:t>БИК 044525112</w:t>
            </w:r>
          </w:p>
          <w:p w:rsidR="00A465B5" w:rsidRPr="00212037" w:rsidRDefault="00A465B5" w:rsidP="006B17A4">
            <w:pPr>
              <w:ind w:firstLine="567"/>
            </w:pPr>
          </w:p>
        </w:tc>
      </w:tr>
      <w:tr w:rsidR="00A465B5" w:rsidRPr="00212037" w:rsidTr="006B17A4">
        <w:trPr>
          <w:trHeight w:val="1245"/>
        </w:trPr>
        <w:tc>
          <w:tcPr>
            <w:tcW w:w="5363" w:type="dxa"/>
          </w:tcPr>
          <w:p w:rsidR="00A465B5" w:rsidRPr="00212037" w:rsidRDefault="00A465B5" w:rsidP="006B17A4">
            <w:pPr>
              <w:spacing w:line="276" w:lineRule="auto"/>
              <w:ind w:right="-1"/>
            </w:pPr>
          </w:p>
          <w:p w:rsidR="00A465B5" w:rsidRPr="00212037" w:rsidRDefault="00A465B5" w:rsidP="006B17A4">
            <w:pPr>
              <w:spacing w:line="276" w:lineRule="auto"/>
              <w:ind w:right="-1"/>
            </w:pPr>
            <w:r w:rsidRPr="00212037">
              <w:t xml:space="preserve">Заместитель </w:t>
            </w:r>
            <w:r>
              <w:t>д</w:t>
            </w:r>
            <w:r w:rsidRPr="00212037">
              <w:t>иректора</w:t>
            </w:r>
          </w:p>
          <w:p w:rsidR="00A465B5" w:rsidRPr="00212037" w:rsidRDefault="00A465B5" w:rsidP="006B17A4">
            <w:pPr>
              <w:spacing w:line="276" w:lineRule="auto"/>
              <w:ind w:right="-1"/>
              <w:rPr>
                <w:snapToGrid w:val="0"/>
              </w:rPr>
            </w:pPr>
            <w:r w:rsidRPr="00212037">
              <w:t>Дирекции корпоративного кредитования</w:t>
            </w:r>
          </w:p>
          <w:p w:rsidR="00A465B5" w:rsidRPr="00212037" w:rsidRDefault="00A465B5" w:rsidP="006B17A4">
            <w:pPr>
              <w:spacing w:line="276" w:lineRule="auto"/>
              <w:ind w:right="-1"/>
            </w:pPr>
          </w:p>
          <w:p w:rsidR="00A465B5" w:rsidRPr="00212037" w:rsidRDefault="00A465B5" w:rsidP="006B17A4">
            <w:pPr>
              <w:spacing w:line="276" w:lineRule="auto"/>
              <w:ind w:right="-1"/>
            </w:pPr>
          </w:p>
          <w:p w:rsidR="00A465B5" w:rsidRPr="00212037" w:rsidRDefault="00A465B5" w:rsidP="006B17A4">
            <w:pPr>
              <w:spacing w:line="276" w:lineRule="auto"/>
              <w:ind w:right="-1"/>
            </w:pPr>
            <w:r w:rsidRPr="00212037">
              <w:t xml:space="preserve">____________________ С.К. Величкин </w:t>
            </w:r>
          </w:p>
          <w:p w:rsidR="00A465B5" w:rsidRPr="00212037" w:rsidRDefault="00A465B5" w:rsidP="006B17A4">
            <w:pPr>
              <w:tabs>
                <w:tab w:val="left" w:pos="5137"/>
              </w:tabs>
              <w:spacing w:line="276" w:lineRule="auto"/>
              <w:ind w:right="-108"/>
            </w:pPr>
            <w:r w:rsidRPr="00212037">
              <w:t>М.П.</w:t>
            </w:r>
          </w:p>
        </w:tc>
        <w:tc>
          <w:tcPr>
            <w:tcW w:w="5077" w:type="dxa"/>
          </w:tcPr>
          <w:p w:rsidR="00A465B5" w:rsidRPr="00212037" w:rsidRDefault="00A465B5" w:rsidP="006B17A4">
            <w:pPr>
              <w:spacing w:line="276" w:lineRule="auto"/>
              <w:ind w:right="-1"/>
              <w:rPr>
                <w:lang w:eastAsia="en-US"/>
              </w:rPr>
            </w:pPr>
          </w:p>
          <w:p w:rsidR="00A465B5" w:rsidRPr="00212037" w:rsidRDefault="00A465B5" w:rsidP="006B17A4">
            <w:pPr>
              <w:spacing w:line="276" w:lineRule="auto"/>
              <w:ind w:right="-1"/>
              <w:rPr>
                <w:lang w:eastAsia="en-US"/>
              </w:rPr>
            </w:pPr>
          </w:p>
          <w:p w:rsidR="00A465B5" w:rsidRPr="00212037" w:rsidRDefault="00FE021E" w:rsidP="006B17A4">
            <w:pPr>
              <w:spacing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Генеральный директор</w:t>
            </w:r>
          </w:p>
          <w:p w:rsidR="00A465B5" w:rsidRPr="00212037" w:rsidRDefault="00A465B5" w:rsidP="006B17A4">
            <w:pPr>
              <w:spacing w:line="276" w:lineRule="auto"/>
              <w:ind w:right="-1"/>
              <w:rPr>
                <w:lang w:eastAsia="en-US"/>
              </w:rPr>
            </w:pPr>
          </w:p>
          <w:p w:rsidR="00A465B5" w:rsidRPr="00212037" w:rsidRDefault="00A465B5" w:rsidP="006B17A4">
            <w:pPr>
              <w:spacing w:line="276" w:lineRule="auto"/>
              <w:ind w:right="-1"/>
              <w:rPr>
                <w:lang w:eastAsia="en-US"/>
              </w:rPr>
            </w:pPr>
          </w:p>
          <w:p w:rsidR="00A465B5" w:rsidRPr="00212037" w:rsidRDefault="00A465B5" w:rsidP="006B17A4">
            <w:pPr>
              <w:spacing w:line="276" w:lineRule="auto"/>
              <w:ind w:right="-1"/>
              <w:rPr>
                <w:lang w:eastAsia="en-US"/>
              </w:rPr>
            </w:pPr>
            <w:r w:rsidRPr="00212037">
              <w:rPr>
                <w:lang w:eastAsia="en-US"/>
              </w:rPr>
              <w:t xml:space="preserve">________________ </w:t>
            </w:r>
            <w:r w:rsidR="00FE021E" w:rsidRPr="00212037">
              <w:rPr>
                <w:lang w:eastAsia="en-US"/>
              </w:rPr>
              <w:t>/</w:t>
            </w:r>
            <w:r w:rsidR="00FE021E">
              <w:rPr>
                <w:lang w:eastAsia="en-US"/>
              </w:rPr>
              <w:t>И.О. Абрамов</w:t>
            </w:r>
            <w:r w:rsidR="00FE021E" w:rsidRPr="00212037">
              <w:rPr>
                <w:lang w:eastAsia="en-US"/>
              </w:rPr>
              <w:t>/</w:t>
            </w:r>
          </w:p>
          <w:p w:rsidR="00A465B5" w:rsidRPr="00212037" w:rsidRDefault="00A465B5" w:rsidP="006B17A4">
            <w:pPr>
              <w:spacing w:line="276" w:lineRule="auto"/>
              <w:ind w:right="-1"/>
              <w:rPr>
                <w:highlight w:val="yellow"/>
              </w:rPr>
            </w:pPr>
            <w:r w:rsidRPr="00212037">
              <w:rPr>
                <w:lang w:eastAsia="en-US"/>
              </w:rPr>
              <w:t>М.П.</w:t>
            </w:r>
          </w:p>
        </w:tc>
      </w:tr>
    </w:tbl>
    <w:p w:rsidR="00723BA9" w:rsidRDefault="00723BA9" w:rsidP="00A465B5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</w:pPr>
      <w:bookmarkStart w:id="0" w:name="_GoBack"/>
      <w:bookmarkEnd w:id="0"/>
    </w:p>
    <w:sectPr w:rsidR="00723BA9" w:rsidSect="00370C46">
      <w:footerReference w:type="default" r:id="rId7"/>
      <w:footerReference w:type="first" r:id="rId8"/>
      <w:pgSz w:w="11906" w:h="16838"/>
      <w:pgMar w:top="1134" w:right="924" w:bottom="1134" w:left="1077" w:header="53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F16" w:rsidRDefault="003A2F16" w:rsidP="00CD0577">
      <w:r>
        <w:separator/>
      </w:r>
    </w:p>
  </w:endnote>
  <w:endnote w:type="continuationSeparator" w:id="0">
    <w:p w:rsidR="003A2F16" w:rsidRDefault="003A2F16" w:rsidP="00CD0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NewtonC Book 12.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EEC" w:rsidRDefault="00127E92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674C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A202E">
      <w:rPr>
        <w:rStyle w:val="a9"/>
        <w:noProof/>
      </w:rPr>
      <w:t>4</w:t>
    </w:r>
    <w:r>
      <w:rPr>
        <w:rStyle w:val="a9"/>
      </w:rPr>
      <w:fldChar w:fldCharType="end"/>
    </w:r>
  </w:p>
  <w:p w:rsidR="00892EEC" w:rsidRDefault="003A2F16">
    <w:pPr>
      <w:pStyle w:val="a7"/>
    </w:pPr>
  </w:p>
  <w:p w:rsidR="00CD0577" w:rsidRDefault="00CD0577" w:rsidP="00CD0577">
    <w:pPr>
      <w:pStyle w:val="a7"/>
      <w:jc w:val="center"/>
      <w:rPr>
        <w:i/>
        <w:sz w:val="18"/>
        <w:szCs w:val="18"/>
      </w:rPr>
    </w:pPr>
    <w:r w:rsidRPr="00CD0577">
      <w:rPr>
        <w:i/>
        <w:sz w:val="18"/>
        <w:szCs w:val="18"/>
      </w:rPr>
      <w:t>Договор поручительства № 00.02-2-2/02/      /16 от «    »_______________2016 года</w:t>
    </w:r>
  </w:p>
  <w:p w:rsidR="00CD0577" w:rsidRDefault="00CD0577" w:rsidP="00CD0577">
    <w:pPr>
      <w:pStyle w:val="a7"/>
      <w:jc w:val="center"/>
      <w:rPr>
        <w:i/>
        <w:sz w:val="18"/>
        <w:szCs w:val="18"/>
      </w:rPr>
    </w:pPr>
  </w:p>
  <w:p w:rsidR="00CD0577" w:rsidRDefault="00CD0577" w:rsidP="00CD0577">
    <w:pPr>
      <w:pStyle w:val="a7"/>
      <w:rPr>
        <w:i/>
        <w:sz w:val="18"/>
        <w:szCs w:val="18"/>
      </w:rPr>
    </w:pPr>
  </w:p>
  <w:p w:rsidR="00CD0577" w:rsidRPr="00CD0577" w:rsidRDefault="00CD0577" w:rsidP="00CD0577">
    <w:pPr>
      <w:pStyle w:val="a7"/>
      <w:rPr>
        <w:i/>
        <w:sz w:val="18"/>
        <w:szCs w:val="18"/>
      </w:rPr>
    </w:pPr>
    <w:r>
      <w:rPr>
        <w:i/>
        <w:sz w:val="18"/>
        <w:szCs w:val="18"/>
      </w:rPr>
      <w:t>БАНК___________________                                                                                ПОРУЧИТЕЛЬ_____________________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AF1" w:rsidRDefault="003F2AF1" w:rsidP="003F2AF1">
    <w:pPr>
      <w:pStyle w:val="a7"/>
    </w:pPr>
  </w:p>
  <w:p w:rsidR="003F2AF1" w:rsidRDefault="003F2AF1" w:rsidP="003F2AF1">
    <w:pPr>
      <w:pStyle w:val="a7"/>
      <w:jc w:val="center"/>
      <w:rPr>
        <w:i/>
        <w:sz w:val="18"/>
        <w:szCs w:val="18"/>
      </w:rPr>
    </w:pPr>
    <w:r w:rsidRPr="00CD0577">
      <w:rPr>
        <w:i/>
        <w:sz w:val="18"/>
        <w:szCs w:val="18"/>
      </w:rPr>
      <w:t>Договор поручительства № 00.02-2-2/02/      /16 от «    »_______________2016 года</w:t>
    </w:r>
  </w:p>
  <w:p w:rsidR="003F2AF1" w:rsidRDefault="003F2AF1" w:rsidP="003F2AF1">
    <w:pPr>
      <w:pStyle w:val="a7"/>
      <w:jc w:val="center"/>
      <w:rPr>
        <w:i/>
        <w:sz w:val="18"/>
        <w:szCs w:val="18"/>
      </w:rPr>
    </w:pPr>
  </w:p>
  <w:p w:rsidR="003F2AF1" w:rsidRDefault="003F2AF1" w:rsidP="003F2AF1">
    <w:pPr>
      <w:pStyle w:val="a7"/>
      <w:rPr>
        <w:i/>
        <w:sz w:val="18"/>
        <w:szCs w:val="18"/>
      </w:rPr>
    </w:pPr>
  </w:p>
  <w:p w:rsidR="003F2AF1" w:rsidRPr="00CD0577" w:rsidRDefault="003F2AF1" w:rsidP="003F2AF1">
    <w:pPr>
      <w:pStyle w:val="a7"/>
      <w:rPr>
        <w:i/>
        <w:sz w:val="18"/>
        <w:szCs w:val="18"/>
      </w:rPr>
    </w:pPr>
    <w:r>
      <w:rPr>
        <w:i/>
        <w:sz w:val="18"/>
        <w:szCs w:val="18"/>
      </w:rPr>
      <w:t>БАНК___________________                                                                                ПОРУЧИТЕЛЬ_____________________</w:t>
    </w:r>
  </w:p>
  <w:p w:rsidR="00892EEC" w:rsidRDefault="003A2F16">
    <w:pPr>
      <w:pStyle w:val="a7"/>
      <w:tabs>
        <w:tab w:val="clear" w:pos="4153"/>
        <w:tab w:val="clear" w:pos="8306"/>
        <w:tab w:val="center" w:pos="4677"/>
        <w:tab w:val="right" w:pos="935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F16" w:rsidRDefault="003A2F16" w:rsidP="00CD0577">
      <w:r>
        <w:separator/>
      </w:r>
    </w:p>
  </w:footnote>
  <w:footnote w:type="continuationSeparator" w:id="0">
    <w:p w:rsidR="003A2F16" w:rsidRDefault="003A2F16" w:rsidP="00CD05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0"/>
    <w:multiLevelType w:val="multilevel"/>
    <w:tmpl w:val="B6F20F0E"/>
    <w:name w:val="WW8Num64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Symbol" w:hAnsi="Symbol"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ascii="Symbol" w:hAnsi="Symbol" w:cs="Times New Roman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Symbol" w:hAnsi="Symbol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Symbol" w:hAnsi="Symbol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Symbol" w:hAnsi="Symbol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Symbol" w:hAnsi="Symbol" w:cs="Times New Roman"/>
      </w:rPr>
    </w:lvl>
  </w:abstractNum>
  <w:abstractNum w:abstractNumId="1">
    <w:nsid w:val="2877079B"/>
    <w:multiLevelType w:val="multilevel"/>
    <w:tmpl w:val="DD5A665C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</w:abstractNum>
  <w:abstractNum w:abstractNumId="2">
    <w:nsid w:val="32CC0C1A"/>
    <w:multiLevelType w:val="multilevel"/>
    <w:tmpl w:val="2CCAA2A0"/>
    <w:lvl w:ilvl="0">
      <w:start w:val="5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035"/>
        </w:tabs>
        <w:ind w:left="1035" w:hanging="5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630"/>
        </w:tabs>
        <w:ind w:left="3630" w:hanging="10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010"/>
        </w:tabs>
        <w:ind w:left="5010" w:hanging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880"/>
        </w:tabs>
        <w:ind w:left="5880" w:hanging="180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</w:abstractNum>
  <w:abstractNum w:abstractNumId="3">
    <w:nsid w:val="40F83ABB"/>
    <w:multiLevelType w:val="multilevel"/>
    <w:tmpl w:val="CAC0B9C6"/>
    <w:lvl w:ilvl="0">
      <w:start w:val="6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</w:abstractNum>
  <w:abstractNum w:abstractNumId="4">
    <w:nsid w:val="50673E43"/>
    <w:multiLevelType w:val="multilevel"/>
    <w:tmpl w:val="BEE634FC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</w:abstractNum>
  <w:abstractNum w:abstractNumId="5">
    <w:nsid w:val="51992882"/>
    <w:multiLevelType w:val="multilevel"/>
    <w:tmpl w:val="C9FC5426"/>
    <w:lvl w:ilvl="0">
      <w:start w:val="6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035"/>
        </w:tabs>
        <w:ind w:left="1035" w:hanging="5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630"/>
        </w:tabs>
        <w:ind w:left="3630" w:hanging="10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010"/>
        </w:tabs>
        <w:ind w:left="5010" w:hanging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880"/>
        </w:tabs>
        <w:ind w:left="5880" w:hanging="180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</w:abstractNum>
  <w:abstractNum w:abstractNumId="6">
    <w:nsid w:val="58A57B9A"/>
    <w:multiLevelType w:val="multilevel"/>
    <w:tmpl w:val="5ACE0120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</w:abstractNum>
  <w:abstractNum w:abstractNumId="7">
    <w:nsid w:val="5CCF2898"/>
    <w:multiLevelType w:val="multilevel"/>
    <w:tmpl w:val="F0BE7242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</w:abstractNum>
  <w:abstractNum w:abstractNumId="8">
    <w:nsid w:val="702D32B6"/>
    <w:multiLevelType w:val="multilevel"/>
    <w:tmpl w:val="CD54A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1">
      <w:start w:val="5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</w:abstractNum>
  <w:abstractNum w:abstractNumId="9">
    <w:nsid w:val="736D7CC1"/>
    <w:multiLevelType w:val="hybridMultilevel"/>
    <w:tmpl w:val="305CB9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E472D8E"/>
    <w:multiLevelType w:val="hybridMultilevel"/>
    <w:tmpl w:val="EDD2251A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2"/>
    <w:lvlOverride w:ilvl="0">
      <w:lvl w:ilvl="0">
        <w:start w:val="5"/>
        <w:numFmt w:val="decimal"/>
        <w:lvlText w:val="%1."/>
        <w:lvlJc w:val="left"/>
        <w:pPr>
          <w:tabs>
            <w:tab w:val="num" w:pos="525"/>
          </w:tabs>
          <w:ind w:left="525" w:hanging="525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35"/>
          </w:tabs>
          <w:ind w:left="1035" w:hanging="525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740"/>
          </w:tabs>
          <w:ind w:left="1740" w:hanging="72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250"/>
          </w:tabs>
          <w:ind w:left="2250" w:hanging="72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120"/>
          </w:tabs>
          <w:ind w:left="3120" w:hanging="108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30"/>
          </w:tabs>
          <w:ind w:left="3630" w:hanging="108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500"/>
          </w:tabs>
          <w:ind w:left="4500" w:hanging="144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10"/>
          </w:tabs>
          <w:ind w:left="5010" w:hanging="144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880"/>
          </w:tabs>
          <w:ind w:left="5880" w:hanging="180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 w:val="0"/>
        </w:rPr>
      </w:lvl>
    </w:lvlOverride>
  </w:num>
  <w:num w:numId="8">
    <w:abstractNumId w:val="3"/>
  </w:num>
  <w:num w:numId="9">
    <w:abstractNumId w:val="5"/>
  </w:num>
  <w:num w:numId="10">
    <w:abstractNumId w:val="10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A7C77"/>
    <w:rsid w:val="000173C1"/>
    <w:rsid w:val="0009656C"/>
    <w:rsid w:val="000F66F7"/>
    <w:rsid w:val="00127E92"/>
    <w:rsid w:val="001674CC"/>
    <w:rsid w:val="00182B11"/>
    <w:rsid w:val="001D6B29"/>
    <w:rsid w:val="003965CD"/>
    <w:rsid w:val="003A2F16"/>
    <w:rsid w:val="003A7C77"/>
    <w:rsid w:val="003F2AF1"/>
    <w:rsid w:val="004C4252"/>
    <w:rsid w:val="004E4CF2"/>
    <w:rsid w:val="005025D3"/>
    <w:rsid w:val="00584C7E"/>
    <w:rsid w:val="005E4B47"/>
    <w:rsid w:val="00621EF6"/>
    <w:rsid w:val="006464B7"/>
    <w:rsid w:val="006B61A1"/>
    <w:rsid w:val="00723BA9"/>
    <w:rsid w:val="00726AEE"/>
    <w:rsid w:val="007C2600"/>
    <w:rsid w:val="008358E8"/>
    <w:rsid w:val="008938A8"/>
    <w:rsid w:val="00A00D40"/>
    <w:rsid w:val="00A465B5"/>
    <w:rsid w:val="00AE172E"/>
    <w:rsid w:val="00BA202E"/>
    <w:rsid w:val="00C3054A"/>
    <w:rsid w:val="00C43D72"/>
    <w:rsid w:val="00CD0577"/>
    <w:rsid w:val="00CD0931"/>
    <w:rsid w:val="00D11F5A"/>
    <w:rsid w:val="00D54FFD"/>
    <w:rsid w:val="00F9315D"/>
    <w:rsid w:val="00F96F20"/>
    <w:rsid w:val="00FE0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C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173C1"/>
    <w:pPr>
      <w:keepNext/>
      <w:tabs>
        <w:tab w:val="center" w:pos="4536"/>
      </w:tabs>
      <w:suppressAutoHyphens/>
      <w:jc w:val="both"/>
      <w:outlineLvl w:val="1"/>
    </w:pPr>
    <w:rPr>
      <w:rFonts w:ascii="PT NewtonC Book 12.0pt" w:hAnsi="PT NewtonC Book 12.0pt" w:cs="PT NewtonC Book 12.0pt"/>
      <w:b/>
      <w:bCs/>
      <w:i/>
      <w:iCs/>
      <w:smallCaps/>
      <w:color w:val="FF0000"/>
      <w:spacing w:val="-3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173C1"/>
    <w:rPr>
      <w:rFonts w:ascii="PT NewtonC Book 12.0pt" w:eastAsia="Times New Roman" w:hAnsi="PT NewtonC Book 12.0pt" w:cs="PT NewtonC Book 12.0pt"/>
      <w:b/>
      <w:bCs/>
      <w:i/>
      <w:iCs/>
      <w:smallCaps/>
      <w:color w:val="FF0000"/>
      <w:spacing w:val="-3"/>
      <w:lang w:eastAsia="ru-RU"/>
    </w:rPr>
  </w:style>
  <w:style w:type="paragraph" w:customStyle="1" w:styleId="3">
    <w:name w:val="заголовок 3"/>
    <w:basedOn w:val="a"/>
    <w:next w:val="a"/>
    <w:uiPriority w:val="99"/>
    <w:rsid w:val="000173C1"/>
    <w:pPr>
      <w:keepNext/>
      <w:widowControl w:val="0"/>
      <w:tabs>
        <w:tab w:val="left" w:pos="0"/>
      </w:tabs>
      <w:spacing w:line="360" w:lineRule="auto"/>
      <w:ind w:right="-567"/>
      <w:jc w:val="both"/>
    </w:pPr>
    <w:rPr>
      <w:b/>
      <w:bCs/>
      <w:sz w:val="22"/>
      <w:szCs w:val="22"/>
    </w:rPr>
  </w:style>
  <w:style w:type="paragraph" w:styleId="a3">
    <w:name w:val="Body Text"/>
    <w:basedOn w:val="a"/>
    <w:link w:val="a4"/>
    <w:uiPriority w:val="99"/>
    <w:rsid w:val="000173C1"/>
    <w:pPr>
      <w:ind w:right="-766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017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link w:val="31"/>
    <w:uiPriority w:val="99"/>
    <w:rsid w:val="000173C1"/>
    <w:pPr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9072"/>
      </w:tabs>
      <w:suppressAutoHyphens/>
      <w:jc w:val="both"/>
    </w:pPr>
    <w:rPr>
      <w:sz w:val="20"/>
      <w:szCs w:val="20"/>
    </w:rPr>
  </w:style>
  <w:style w:type="character" w:customStyle="1" w:styleId="31">
    <w:name w:val="Основной текст 3 Знак"/>
    <w:basedOn w:val="a0"/>
    <w:link w:val="30"/>
    <w:uiPriority w:val="99"/>
    <w:rsid w:val="000173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uiPriority w:val="99"/>
    <w:rsid w:val="000173C1"/>
    <w:pPr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9072"/>
      </w:tabs>
      <w:suppressAutoHyphens/>
      <w:jc w:val="both"/>
    </w:pPr>
    <w:rPr>
      <w:color w:val="0000FF"/>
      <w:sz w:val="20"/>
      <w:szCs w:val="20"/>
    </w:rPr>
  </w:style>
  <w:style w:type="paragraph" w:styleId="a5">
    <w:name w:val="header"/>
    <w:basedOn w:val="a"/>
    <w:link w:val="a6"/>
    <w:uiPriority w:val="99"/>
    <w:rsid w:val="000173C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0173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0173C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0173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0173C1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0173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0173C1"/>
    <w:rPr>
      <w:rFonts w:ascii="Times New Roman" w:hAnsi="Times New Roman" w:cs="Times New Roman"/>
      <w:snapToGrid w:val="0"/>
    </w:rPr>
  </w:style>
  <w:style w:type="paragraph" w:styleId="aa">
    <w:name w:val="List Paragraph"/>
    <w:basedOn w:val="a"/>
    <w:uiPriority w:val="34"/>
    <w:qFormat/>
    <w:rsid w:val="000173C1"/>
    <w:pPr>
      <w:suppressAutoHyphens/>
      <w:autoSpaceDE/>
      <w:autoSpaceDN/>
      <w:ind w:left="720"/>
      <w:contextualSpacing/>
    </w:pPr>
    <w:rPr>
      <w:lang w:eastAsia="ar-SA"/>
    </w:rPr>
  </w:style>
  <w:style w:type="character" w:styleId="ab">
    <w:name w:val="annotation reference"/>
    <w:basedOn w:val="a0"/>
    <w:uiPriority w:val="99"/>
    <w:semiHidden/>
    <w:unhideWhenUsed/>
    <w:rsid w:val="006B61A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B61A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B61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B61A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B61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B61A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B61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C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173C1"/>
    <w:pPr>
      <w:keepNext/>
      <w:tabs>
        <w:tab w:val="center" w:pos="4536"/>
      </w:tabs>
      <w:suppressAutoHyphens/>
      <w:jc w:val="both"/>
      <w:outlineLvl w:val="1"/>
    </w:pPr>
    <w:rPr>
      <w:rFonts w:ascii="PT NewtonC Book 12.0pt" w:hAnsi="PT NewtonC Book 12.0pt" w:cs="PT NewtonC Book 12.0pt"/>
      <w:b/>
      <w:bCs/>
      <w:i/>
      <w:iCs/>
      <w:smallCaps/>
      <w:color w:val="FF0000"/>
      <w:spacing w:val="-3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173C1"/>
    <w:rPr>
      <w:rFonts w:ascii="PT NewtonC Book 12.0pt" w:eastAsia="Times New Roman" w:hAnsi="PT NewtonC Book 12.0pt" w:cs="PT NewtonC Book 12.0pt"/>
      <w:b/>
      <w:bCs/>
      <w:i/>
      <w:iCs/>
      <w:smallCaps/>
      <w:color w:val="FF0000"/>
      <w:spacing w:val="-3"/>
      <w:lang w:eastAsia="ru-RU"/>
    </w:rPr>
  </w:style>
  <w:style w:type="paragraph" w:customStyle="1" w:styleId="3">
    <w:name w:val="заголовок 3"/>
    <w:basedOn w:val="a"/>
    <w:next w:val="a"/>
    <w:uiPriority w:val="99"/>
    <w:rsid w:val="000173C1"/>
    <w:pPr>
      <w:keepNext/>
      <w:widowControl w:val="0"/>
      <w:tabs>
        <w:tab w:val="left" w:pos="0"/>
      </w:tabs>
      <w:spacing w:line="360" w:lineRule="auto"/>
      <w:ind w:right="-567"/>
      <w:jc w:val="both"/>
    </w:pPr>
    <w:rPr>
      <w:b/>
      <w:bCs/>
      <w:sz w:val="22"/>
      <w:szCs w:val="22"/>
    </w:rPr>
  </w:style>
  <w:style w:type="paragraph" w:styleId="a3">
    <w:name w:val="Body Text"/>
    <w:basedOn w:val="a"/>
    <w:link w:val="a4"/>
    <w:uiPriority w:val="99"/>
    <w:rsid w:val="000173C1"/>
    <w:pPr>
      <w:ind w:right="-766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017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link w:val="31"/>
    <w:uiPriority w:val="99"/>
    <w:rsid w:val="000173C1"/>
    <w:pPr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9072"/>
      </w:tabs>
      <w:suppressAutoHyphens/>
      <w:jc w:val="both"/>
    </w:pPr>
    <w:rPr>
      <w:sz w:val="20"/>
      <w:szCs w:val="20"/>
    </w:rPr>
  </w:style>
  <w:style w:type="character" w:customStyle="1" w:styleId="31">
    <w:name w:val="Основной текст 3 Знак"/>
    <w:basedOn w:val="a0"/>
    <w:link w:val="30"/>
    <w:uiPriority w:val="99"/>
    <w:rsid w:val="000173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uiPriority w:val="99"/>
    <w:rsid w:val="000173C1"/>
    <w:pPr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9072"/>
      </w:tabs>
      <w:suppressAutoHyphens/>
      <w:jc w:val="both"/>
    </w:pPr>
    <w:rPr>
      <w:color w:val="0000FF"/>
      <w:sz w:val="20"/>
      <w:szCs w:val="20"/>
    </w:rPr>
  </w:style>
  <w:style w:type="paragraph" w:styleId="a5">
    <w:name w:val="header"/>
    <w:basedOn w:val="a"/>
    <w:link w:val="a6"/>
    <w:uiPriority w:val="99"/>
    <w:rsid w:val="000173C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0173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0173C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0173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0173C1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0173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0173C1"/>
    <w:rPr>
      <w:rFonts w:ascii="Times New Roman" w:hAnsi="Times New Roman" w:cs="Times New Roman"/>
      <w:snapToGrid w:val="0"/>
    </w:rPr>
  </w:style>
  <w:style w:type="paragraph" w:styleId="aa">
    <w:name w:val="List Paragraph"/>
    <w:basedOn w:val="a"/>
    <w:uiPriority w:val="34"/>
    <w:qFormat/>
    <w:rsid w:val="000173C1"/>
    <w:pPr>
      <w:suppressAutoHyphens/>
      <w:autoSpaceDE/>
      <w:autoSpaceDN/>
      <w:ind w:left="720"/>
      <w:contextualSpacing/>
    </w:pPr>
    <w:rPr>
      <w:lang w:eastAsia="ar-SA"/>
    </w:rPr>
  </w:style>
  <w:style w:type="character" w:styleId="ab">
    <w:name w:val="annotation reference"/>
    <w:basedOn w:val="a0"/>
    <w:uiPriority w:val="99"/>
    <w:semiHidden/>
    <w:unhideWhenUsed/>
    <w:rsid w:val="006B61A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B61A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B61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B61A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B61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B61A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B61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6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2097</Words>
  <Characters>11954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Рублева</dc:creator>
  <cp:lastModifiedBy>budkova</cp:lastModifiedBy>
  <cp:revision>6</cp:revision>
  <dcterms:created xsi:type="dcterms:W3CDTF">2016-04-26T08:25:00Z</dcterms:created>
  <dcterms:modified xsi:type="dcterms:W3CDTF">2016-04-26T12:11:00Z</dcterms:modified>
</cp:coreProperties>
</file>