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FF" w:rsidRPr="00127FE9" w:rsidRDefault="00127FE9" w:rsidP="00127FE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323823538"/>
      <w:bookmarkStart w:id="1" w:name="_Ref323821150"/>
      <w:r w:rsidRPr="00127FE9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7FE9">
        <w:rPr>
          <w:rFonts w:ascii="Times New Roman" w:hAnsi="Times New Roman" w:cs="Times New Roman"/>
          <w:b/>
          <w:bCs/>
          <w:sz w:val="28"/>
          <w:szCs w:val="28"/>
        </w:rPr>
        <w:t>№1</w:t>
      </w:r>
    </w:p>
    <w:p w:rsidR="001433FF" w:rsidRDefault="001433FF" w:rsidP="0040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3B31" w:rsidRPr="00E23B31" w:rsidRDefault="00E23B31" w:rsidP="00E23B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B31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</w:t>
      </w:r>
    </w:p>
    <w:p w:rsidR="004076EC" w:rsidRPr="00E23B31" w:rsidRDefault="004076EC" w:rsidP="00407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7B79" w:rsidRDefault="00FE7B79" w:rsidP="00FE7B7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закупаемой продукции (товаров, работ, услуг)</w:t>
      </w:r>
    </w:p>
    <w:p w:rsidR="00FE7B79" w:rsidRPr="00D7173F" w:rsidRDefault="00FE7B79" w:rsidP="00FE7B7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73F">
        <w:rPr>
          <w:rFonts w:ascii="Times New Roman" w:hAnsi="Times New Roman" w:cs="Times New Roman"/>
          <w:bCs/>
          <w:sz w:val="24"/>
          <w:szCs w:val="24"/>
        </w:rPr>
        <w:t>Закупка знаков почтовой опл</w:t>
      </w:r>
      <w:r w:rsidR="00AC44E4">
        <w:rPr>
          <w:rFonts w:ascii="Times New Roman" w:hAnsi="Times New Roman" w:cs="Times New Roman"/>
          <w:bCs/>
          <w:sz w:val="24"/>
          <w:szCs w:val="24"/>
        </w:rPr>
        <w:t>аты (конверты, уведомления и т.</w:t>
      </w:r>
      <w:r w:rsidR="00280311">
        <w:rPr>
          <w:rFonts w:ascii="Times New Roman" w:hAnsi="Times New Roman" w:cs="Times New Roman"/>
          <w:bCs/>
          <w:sz w:val="24"/>
          <w:szCs w:val="24"/>
        </w:rPr>
        <w:t>п.) (Л</w:t>
      </w:r>
      <w:r w:rsidRPr="00D7173F">
        <w:rPr>
          <w:rFonts w:ascii="Times New Roman" w:hAnsi="Times New Roman" w:cs="Times New Roman"/>
          <w:bCs/>
          <w:sz w:val="24"/>
          <w:szCs w:val="24"/>
        </w:rPr>
        <w:t>от №</w:t>
      </w:r>
      <w:r w:rsidR="003873B1">
        <w:rPr>
          <w:rFonts w:ascii="Times New Roman" w:hAnsi="Times New Roman" w:cs="Times New Roman"/>
          <w:bCs/>
          <w:sz w:val="24"/>
          <w:szCs w:val="24"/>
        </w:rPr>
        <w:t>6-ХОЗ-2016</w:t>
      </w:r>
      <w:r w:rsidRPr="00D7173F">
        <w:rPr>
          <w:rFonts w:ascii="Times New Roman" w:hAnsi="Times New Roman" w:cs="Times New Roman"/>
          <w:bCs/>
          <w:sz w:val="24"/>
          <w:szCs w:val="24"/>
        </w:rPr>
        <w:t>-ЧЭСК).</w:t>
      </w:r>
    </w:p>
    <w:p w:rsidR="00FE7B79" w:rsidRPr="00AB383B" w:rsidRDefault="00FE7B79" w:rsidP="00FE7B79">
      <w:pPr>
        <w:tabs>
          <w:tab w:val="left" w:pos="37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FE7B79" w:rsidRDefault="00FE7B79" w:rsidP="00FE7B7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</w:t>
      </w:r>
      <w:r w:rsidR="00E23B31">
        <w:rPr>
          <w:rFonts w:ascii="Times New Roman" w:hAnsi="Times New Roman" w:cs="Times New Roman"/>
          <w:b/>
          <w:bCs/>
          <w:sz w:val="24"/>
          <w:szCs w:val="24"/>
        </w:rPr>
        <w:t>азчик (подразделение Заказчика)</w:t>
      </w:r>
    </w:p>
    <w:p w:rsidR="00FE7B79" w:rsidRPr="00D7173F" w:rsidRDefault="00E23B31" w:rsidP="00FE7B7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E7B79" w:rsidRPr="00D7173F">
        <w:rPr>
          <w:rFonts w:ascii="Times New Roman" w:hAnsi="Times New Roman" w:cs="Times New Roman"/>
          <w:sz w:val="24"/>
          <w:szCs w:val="24"/>
          <w:lang w:eastAsia="ru-RU"/>
        </w:rPr>
        <w:t>кционерное общество «Чувашская энергосбытовая компания», местонахождение, юридический и фактический адрес: РФ, 428020, Чувашская Республика, г.</w:t>
      </w:r>
      <w:r w:rsidR="00AD1A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7B79" w:rsidRPr="00D7173F">
        <w:rPr>
          <w:rFonts w:ascii="Times New Roman" w:hAnsi="Times New Roman" w:cs="Times New Roman"/>
          <w:sz w:val="24"/>
          <w:szCs w:val="24"/>
          <w:lang w:eastAsia="ru-RU"/>
        </w:rPr>
        <w:t>Чебоксары, ул.</w:t>
      </w:r>
      <w:r w:rsidR="007D4696" w:rsidRPr="00D717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7B79" w:rsidRPr="00D7173F">
        <w:rPr>
          <w:rFonts w:ascii="Times New Roman" w:hAnsi="Times New Roman" w:cs="Times New Roman"/>
          <w:sz w:val="24"/>
          <w:szCs w:val="24"/>
          <w:lang w:eastAsia="ru-RU"/>
        </w:rPr>
        <w:t>Гладкова, д.13А.</w:t>
      </w:r>
    </w:p>
    <w:p w:rsidR="003873B1" w:rsidRDefault="00FE7B79" w:rsidP="00610AC7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задачи. Существующее положение </w:t>
      </w:r>
    </w:p>
    <w:p w:rsidR="00610AC7" w:rsidRPr="003873B1" w:rsidRDefault="00FE7B79" w:rsidP="003873B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3B1">
        <w:rPr>
          <w:rFonts w:ascii="Times New Roman" w:hAnsi="Times New Roman" w:cs="Times New Roman"/>
          <w:sz w:val="24"/>
          <w:szCs w:val="24"/>
        </w:rPr>
        <w:t xml:space="preserve">Поставщик обязуется при поступлении от Покупателя заказа поставлять Покупателю государственные знаки почтовой оплаты – почтовые марки, маркированные конверты, маркированные карточки (далее по тексту – продукция) из ассортимента, имеющегося на складе Поставщика для обеспечения жизнедеятельности </w:t>
      </w:r>
      <w:r w:rsidR="00610AC7" w:rsidRPr="003873B1">
        <w:rPr>
          <w:rFonts w:ascii="Times New Roman" w:hAnsi="Times New Roman" w:cs="Times New Roman"/>
          <w:sz w:val="24"/>
          <w:szCs w:val="24"/>
        </w:rPr>
        <w:t xml:space="preserve">АО «Чувашская энергосбытовая компания». </w:t>
      </w:r>
      <w:r w:rsidR="00610AC7" w:rsidRPr="003873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7B79" w:rsidRDefault="00FE7B79" w:rsidP="00FE7B79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36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закупаемой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продукции (</w:t>
      </w:r>
      <w:r w:rsidR="004A09CF">
        <w:rPr>
          <w:rFonts w:ascii="Times New Roman" w:hAnsi="Times New Roman" w:cs="Times New Roman"/>
          <w:b/>
          <w:bCs/>
          <w:sz w:val="24"/>
          <w:szCs w:val="24"/>
        </w:rPr>
        <w:t>технические и иные характеристики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32592" w:rsidRDefault="00A32592" w:rsidP="00A32592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592">
        <w:rPr>
          <w:rFonts w:ascii="Times New Roman" w:hAnsi="Times New Roman" w:cs="Times New Roman"/>
          <w:bCs/>
          <w:sz w:val="24"/>
          <w:szCs w:val="24"/>
        </w:rPr>
        <w:t>Ориентировочное количество необходимой маркированной продукции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год</w:t>
      </w:r>
      <w:r w:rsidR="007203EC" w:rsidRPr="00333000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b"/>
        <w:tblW w:w="9464" w:type="dxa"/>
        <w:tblLayout w:type="fixed"/>
        <w:tblLook w:val="04A0"/>
      </w:tblPr>
      <w:tblGrid>
        <w:gridCol w:w="562"/>
        <w:gridCol w:w="5529"/>
        <w:gridCol w:w="1134"/>
        <w:gridCol w:w="2239"/>
      </w:tblGrid>
      <w:tr w:rsidR="00333000" w:rsidTr="00FC2D15">
        <w:tc>
          <w:tcPr>
            <w:tcW w:w="562" w:type="dxa"/>
          </w:tcPr>
          <w:p w:rsidR="00333000" w:rsidRDefault="00333000" w:rsidP="00A3259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5529" w:type="dxa"/>
          </w:tcPr>
          <w:p w:rsidR="00333000" w:rsidRDefault="00333000" w:rsidP="00A3259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333000" w:rsidRDefault="00333000" w:rsidP="00A3259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Ед.изм.</w:t>
            </w:r>
          </w:p>
        </w:tc>
        <w:tc>
          <w:tcPr>
            <w:tcW w:w="2239" w:type="dxa"/>
          </w:tcPr>
          <w:p w:rsidR="00333000" w:rsidRDefault="00333000" w:rsidP="00A3259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33000" w:rsidRDefault="00333000" w:rsidP="00333000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Марка почтовая номиналом 1,00 руб.</w:t>
            </w:r>
          </w:p>
        </w:tc>
        <w:tc>
          <w:tcPr>
            <w:tcW w:w="1134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33000" w:rsidRDefault="00333000" w:rsidP="0033300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Марка почтовая номиналом 1,5</w:t>
            </w:r>
            <w:r w:rsidRPr="00E81E8D">
              <w:rPr>
                <w:rFonts w:ascii="Times New Roman" w:hAnsi="Times New Roman" w:cs="Times New Roman"/>
                <w:bCs/>
                <w:sz w:val="24"/>
                <w:szCs w:val="24"/>
              </w:rPr>
              <w:t>0 руб.</w:t>
            </w:r>
          </w:p>
        </w:tc>
        <w:tc>
          <w:tcPr>
            <w:tcW w:w="1134" w:type="dxa"/>
          </w:tcPr>
          <w:p w:rsidR="00333000" w:rsidRDefault="00333000" w:rsidP="00333000">
            <w:pPr>
              <w:jc w:val="center"/>
            </w:pPr>
            <w:r w:rsidRPr="00CF7AB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33000" w:rsidRDefault="00333000" w:rsidP="0033300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Марка почтовая номиналом 2</w:t>
            </w:r>
            <w:r w:rsidRPr="00E81E8D">
              <w:rPr>
                <w:rFonts w:ascii="Times New Roman" w:hAnsi="Times New Roman" w:cs="Times New Roman"/>
                <w:bCs/>
                <w:sz w:val="24"/>
                <w:szCs w:val="24"/>
              </w:rPr>
              <w:t>,00 руб.</w:t>
            </w:r>
          </w:p>
        </w:tc>
        <w:tc>
          <w:tcPr>
            <w:tcW w:w="1134" w:type="dxa"/>
          </w:tcPr>
          <w:p w:rsidR="00333000" w:rsidRDefault="00333000" w:rsidP="00333000">
            <w:pPr>
              <w:jc w:val="center"/>
            </w:pPr>
            <w:r w:rsidRPr="00CF7AB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33000" w:rsidRDefault="00333000" w:rsidP="0033300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Марка почтовая номиналом 2</w:t>
            </w:r>
            <w:r w:rsidRPr="00E81E8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Pr="00E81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</w:tc>
        <w:tc>
          <w:tcPr>
            <w:tcW w:w="1134" w:type="dxa"/>
          </w:tcPr>
          <w:p w:rsidR="00333000" w:rsidRDefault="00333000" w:rsidP="00333000">
            <w:pPr>
              <w:jc w:val="center"/>
            </w:pPr>
            <w:r w:rsidRPr="00CF7AB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33000" w:rsidRDefault="00333000" w:rsidP="0033300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Марка почтовая номиналом 3</w:t>
            </w:r>
            <w:r w:rsidRPr="00E81E8D">
              <w:rPr>
                <w:rFonts w:ascii="Times New Roman" w:hAnsi="Times New Roman" w:cs="Times New Roman"/>
                <w:bCs/>
                <w:sz w:val="24"/>
                <w:szCs w:val="24"/>
              </w:rPr>
              <w:t>,00 руб.</w:t>
            </w:r>
          </w:p>
        </w:tc>
        <w:tc>
          <w:tcPr>
            <w:tcW w:w="1134" w:type="dxa"/>
          </w:tcPr>
          <w:p w:rsidR="00333000" w:rsidRDefault="00333000" w:rsidP="00333000">
            <w:pPr>
              <w:jc w:val="center"/>
            </w:pPr>
            <w:r w:rsidRPr="00CF7AB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33000" w:rsidRDefault="00333000" w:rsidP="0033300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Марка почтовая номиналом 4</w:t>
            </w:r>
            <w:r w:rsidRPr="00E81E8D">
              <w:rPr>
                <w:rFonts w:ascii="Times New Roman" w:hAnsi="Times New Roman" w:cs="Times New Roman"/>
                <w:bCs/>
                <w:sz w:val="24"/>
                <w:szCs w:val="24"/>
              </w:rPr>
              <w:t>,00 руб.</w:t>
            </w:r>
            <w:bookmarkStart w:id="2" w:name="_GoBack"/>
            <w:bookmarkEnd w:id="2"/>
          </w:p>
        </w:tc>
        <w:tc>
          <w:tcPr>
            <w:tcW w:w="1134" w:type="dxa"/>
          </w:tcPr>
          <w:p w:rsidR="00333000" w:rsidRDefault="00333000" w:rsidP="00333000">
            <w:pPr>
              <w:jc w:val="center"/>
            </w:pPr>
            <w:r w:rsidRPr="00CF7AB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33000" w:rsidRDefault="00333000" w:rsidP="0033300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Марка почтовая номиналом 5</w:t>
            </w:r>
            <w:r w:rsidRPr="00E81E8D">
              <w:rPr>
                <w:rFonts w:ascii="Times New Roman" w:hAnsi="Times New Roman" w:cs="Times New Roman"/>
                <w:bCs/>
                <w:sz w:val="24"/>
                <w:szCs w:val="24"/>
              </w:rPr>
              <w:t>,00 руб.</w:t>
            </w:r>
          </w:p>
        </w:tc>
        <w:tc>
          <w:tcPr>
            <w:tcW w:w="1134" w:type="dxa"/>
          </w:tcPr>
          <w:p w:rsidR="00333000" w:rsidRDefault="00333000" w:rsidP="00333000">
            <w:pPr>
              <w:jc w:val="center"/>
            </w:pPr>
            <w:r w:rsidRPr="00CF7AB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33000" w:rsidRDefault="00333000" w:rsidP="0033300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Марка почтовая номиналом 6</w:t>
            </w:r>
            <w:r w:rsidRPr="00E46729">
              <w:rPr>
                <w:rFonts w:ascii="Times New Roman" w:hAnsi="Times New Roman" w:cs="Times New Roman"/>
                <w:bCs/>
                <w:sz w:val="24"/>
                <w:szCs w:val="24"/>
              </w:rPr>
              <w:t>,00 руб.</w:t>
            </w:r>
          </w:p>
        </w:tc>
        <w:tc>
          <w:tcPr>
            <w:tcW w:w="1134" w:type="dxa"/>
          </w:tcPr>
          <w:p w:rsidR="00333000" w:rsidRDefault="00333000" w:rsidP="00333000">
            <w:pPr>
              <w:jc w:val="center"/>
            </w:pPr>
            <w:r w:rsidRPr="00CF7AB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333000" w:rsidRDefault="00333000" w:rsidP="00333000">
            <w:r w:rsidRPr="00E46729">
              <w:rPr>
                <w:rFonts w:ascii="Times New Roman" w:hAnsi="Times New Roman" w:cs="Times New Roman"/>
                <w:bCs/>
                <w:sz w:val="24"/>
                <w:szCs w:val="24"/>
              </w:rPr>
              <w:t>Марка почтовая номиналом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E46729">
              <w:rPr>
                <w:rFonts w:ascii="Times New Roman" w:hAnsi="Times New Roman" w:cs="Times New Roman"/>
                <w:bCs/>
                <w:sz w:val="24"/>
                <w:szCs w:val="24"/>
              </w:rPr>
              <w:t>,00 руб.</w:t>
            </w:r>
          </w:p>
        </w:tc>
        <w:tc>
          <w:tcPr>
            <w:tcW w:w="1134" w:type="dxa"/>
          </w:tcPr>
          <w:p w:rsidR="00333000" w:rsidRDefault="00333000" w:rsidP="00333000">
            <w:pPr>
              <w:jc w:val="center"/>
            </w:pPr>
            <w:r w:rsidRPr="00CF7AB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333000" w:rsidRDefault="00333000" w:rsidP="00333000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Марка почтовая номиналом 25</w:t>
            </w:r>
            <w:r w:rsidRPr="00E46729">
              <w:rPr>
                <w:rFonts w:ascii="Times New Roman" w:hAnsi="Times New Roman" w:cs="Times New Roman"/>
                <w:bCs/>
                <w:sz w:val="24"/>
                <w:szCs w:val="24"/>
              </w:rPr>
              <w:t>,00 руб.</w:t>
            </w:r>
          </w:p>
        </w:tc>
        <w:tc>
          <w:tcPr>
            <w:tcW w:w="1134" w:type="dxa"/>
          </w:tcPr>
          <w:p w:rsidR="00333000" w:rsidRDefault="00333000" w:rsidP="00333000">
            <w:pPr>
              <w:jc w:val="center"/>
            </w:pPr>
            <w:r w:rsidRPr="00CF7AB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333000" w:rsidRDefault="00333000" w:rsidP="00333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Конверт маркированный 220*110мм</w:t>
            </w:r>
          </w:p>
        </w:tc>
        <w:tc>
          <w:tcPr>
            <w:tcW w:w="1134" w:type="dxa"/>
          </w:tcPr>
          <w:p w:rsidR="00333000" w:rsidRDefault="00333000" w:rsidP="00333000">
            <w:pPr>
              <w:jc w:val="center"/>
            </w:pPr>
            <w:r w:rsidRPr="00CF7AB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333000" w:rsidTr="00FC2D15">
        <w:tc>
          <w:tcPr>
            <w:tcW w:w="562" w:type="dxa"/>
          </w:tcPr>
          <w:p w:rsidR="00333000" w:rsidRDefault="00333000" w:rsidP="008419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333000" w:rsidRDefault="00333000" w:rsidP="003330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Уведомления</w:t>
            </w:r>
          </w:p>
        </w:tc>
        <w:tc>
          <w:tcPr>
            <w:tcW w:w="1134" w:type="dxa"/>
          </w:tcPr>
          <w:p w:rsidR="00333000" w:rsidRPr="00CF7AB4" w:rsidRDefault="00333000" w:rsidP="003330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2239" w:type="dxa"/>
          </w:tcPr>
          <w:p w:rsidR="00333000" w:rsidRDefault="00333000" w:rsidP="0033300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E34D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</w:tbl>
    <w:p w:rsidR="00A32592" w:rsidRPr="00333000" w:rsidRDefault="007203EC" w:rsidP="007203E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3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*- данные указаны для понимания </w:t>
      </w:r>
      <w:r w:rsidR="00333000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составляющих</w:t>
      </w:r>
      <w:r w:rsidRPr="00333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стоимости Лота и могут быть изменены Покупателем</w:t>
      </w:r>
      <w:r w:rsidR="00333000">
        <w:rPr>
          <w:rFonts w:ascii="Times New Roman" w:hAnsi="Times New Roman" w:cs="Times New Roman"/>
          <w:b/>
          <w:bCs/>
          <w:sz w:val="24"/>
          <w:szCs w:val="24"/>
          <w:u w:val="single"/>
        </w:rPr>
        <w:t>, в процессе исполнения Договора</w:t>
      </w:r>
      <w:r w:rsidRPr="00333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одностороннем порядке</w:t>
      </w:r>
      <w:r w:rsidR="00333000" w:rsidRPr="00333000">
        <w:rPr>
          <w:rFonts w:ascii="Times New Roman" w:hAnsi="Times New Roman" w:cs="Times New Roman"/>
          <w:b/>
          <w:bCs/>
          <w:sz w:val="24"/>
          <w:szCs w:val="24"/>
          <w:u w:val="single"/>
        </w:rPr>
        <w:t>, в зависимости от текущей потребности.</w:t>
      </w:r>
      <w:r w:rsidRPr="00333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E7B79" w:rsidRPr="005B719D" w:rsidRDefault="00FE7B79" w:rsidP="00FE7B79">
      <w:pPr>
        <w:pStyle w:val="a5"/>
        <w:numPr>
          <w:ilvl w:val="0"/>
          <w:numId w:val="3"/>
        </w:numPr>
        <w:jc w:val="both"/>
        <w:rPr>
          <w:vanish/>
        </w:rPr>
      </w:pPr>
    </w:p>
    <w:p w:rsidR="00FE7B79" w:rsidRPr="005B719D" w:rsidRDefault="00FE7B79" w:rsidP="00FE7B79">
      <w:pPr>
        <w:pStyle w:val="a5"/>
        <w:numPr>
          <w:ilvl w:val="0"/>
          <w:numId w:val="3"/>
        </w:numPr>
        <w:jc w:val="both"/>
        <w:rPr>
          <w:vanish/>
        </w:rPr>
      </w:pPr>
    </w:p>
    <w:p w:rsidR="00FE7B79" w:rsidRPr="005B719D" w:rsidRDefault="00FE7B79" w:rsidP="00FE7B79">
      <w:pPr>
        <w:pStyle w:val="a5"/>
        <w:numPr>
          <w:ilvl w:val="0"/>
          <w:numId w:val="3"/>
        </w:numPr>
        <w:jc w:val="both"/>
        <w:rPr>
          <w:vanish/>
        </w:rPr>
      </w:pPr>
    </w:p>
    <w:p w:rsidR="00FE7B79" w:rsidRPr="005B719D" w:rsidRDefault="00FE7B79" w:rsidP="00FE7B79">
      <w:pPr>
        <w:pStyle w:val="a5"/>
        <w:numPr>
          <w:ilvl w:val="0"/>
          <w:numId w:val="3"/>
        </w:numPr>
        <w:jc w:val="both"/>
        <w:rPr>
          <w:vanish/>
        </w:rPr>
      </w:pPr>
    </w:p>
    <w:p w:rsidR="00FE7B79" w:rsidRPr="005B719D" w:rsidRDefault="00FE7B79" w:rsidP="007865F9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B719D">
        <w:rPr>
          <w:rFonts w:ascii="Times New Roman" w:hAnsi="Times New Roman" w:cs="Times New Roman"/>
          <w:sz w:val="24"/>
          <w:szCs w:val="24"/>
        </w:rPr>
        <w:t>Технические и ф</w:t>
      </w:r>
      <w:r w:rsidRPr="005B719D">
        <w:rPr>
          <w:rFonts w:ascii="Times New Roman" w:hAnsi="Times New Roman" w:cs="Times New Roman"/>
          <w:spacing w:val="-4"/>
          <w:sz w:val="24"/>
          <w:szCs w:val="24"/>
        </w:rPr>
        <w:t>ункциональные характеристики (потребительские свойства) товара</w:t>
      </w:r>
      <w:r w:rsidR="00C107C8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:rsidR="00FE7B79" w:rsidRPr="005B719D" w:rsidRDefault="00FE7B79" w:rsidP="004A09CF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Государственные знаки почтовой оплаты  долж</w:t>
      </w:r>
      <w:r w:rsidRPr="005B719D">
        <w:rPr>
          <w:rFonts w:ascii="Times New Roman" w:hAnsi="Times New Roman" w:cs="Times New Roman"/>
          <w:spacing w:val="-4"/>
          <w:sz w:val="24"/>
          <w:szCs w:val="24"/>
        </w:rPr>
        <w:t>н</w:t>
      </w:r>
      <w:r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5B719D">
        <w:rPr>
          <w:rFonts w:ascii="Times New Roman" w:hAnsi="Times New Roman" w:cs="Times New Roman"/>
          <w:spacing w:val="-4"/>
          <w:sz w:val="24"/>
          <w:szCs w:val="24"/>
        </w:rPr>
        <w:t xml:space="preserve"> быть предназначен</w:t>
      </w:r>
      <w:r>
        <w:rPr>
          <w:rFonts w:ascii="Times New Roman" w:hAnsi="Times New Roman" w:cs="Times New Roman"/>
          <w:spacing w:val="-4"/>
          <w:sz w:val="24"/>
          <w:szCs w:val="24"/>
        </w:rPr>
        <w:t>ы</w:t>
      </w:r>
      <w:r w:rsidRPr="005B719D">
        <w:rPr>
          <w:rFonts w:ascii="Times New Roman" w:hAnsi="Times New Roman" w:cs="Times New Roman"/>
          <w:spacing w:val="-4"/>
          <w:sz w:val="24"/>
          <w:szCs w:val="24"/>
        </w:rPr>
        <w:t xml:space="preserve"> для оплаты услуг почтовой связи для внутренних почтовых отправлений (по территории Российской Федерации), путем наклеивания на письменную корреспонденцию.</w:t>
      </w:r>
    </w:p>
    <w:p w:rsidR="00FE7B79" w:rsidRPr="005B719D" w:rsidRDefault="00FE7B79" w:rsidP="004A09CF">
      <w:pPr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5B719D">
        <w:rPr>
          <w:rFonts w:ascii="Times New Roman" w:hAnsi="Times New Roman" w:cs="Times New Roman"/>
          <w:spacing w:val="-4"/>
          <w:sz w:val="24"/>
          <w:szCs w:val="24"/>
        </w:rPr>
        <w:t>Способ наклеивания:</w:t>
      </w:r>
    </w:p>
    <w:p w:rsidR="00FE7B79" w:rsidRPr="005B719D" w:rsidRDefault="00FE7B79" w:rsidP="004A09CF">
      <w:pPr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5B719D">
        <w:rPr>
          <w:rFonts w:ascii="Times New Roman" w:hAnsi="Times New Roman" w:cs="Times New Roman"/>
          <w:spacing w:val="-4"/>
          <w:sz w:val="24"/>
          <w:szCs w:val="24"/>
        </w:rPr>
        <w:t xml:space="preserve">клеящиеся - </w:t>
      </w:r>
      <w:r w:rsidRPr="005B719D">
        <w:rPr>
          <w:rFonts w:ascii="Times New Roman" w:hAnsi="Times New Roman" w:cs="Times New Roman"/>
          <w:spacing w:val="-6"/>
          <w:sz w:val="24"/>
          <w:szCs w:val="24"/>
        </w:rPr>
        <w:t>государственные знаки почтовой оплаты (</w:t>
      </w:r>
      <w:r w:rsidRPr="005B719D">
        <w:rPr>
          <w:rFonts w:ascii="Times New Roman" w:hAnsi="Times New Roman" w:cs="Times New Roman"/>
          <w:sz w:val="24"/>
          <w:szCs w:val="24"/>
        </w:rPr>
        <w:t xml:space="preserve">почтовые марки </w:t>
      </w:r>
      <w:r w:rsidR="007865F9">
        <w:rPr>
          <w:rFonts w:ascii="Times New Roman" w:hAnsi="Times New Roman" w:cs="Times New Roman"/>
          <w:sz w:val="24"/>
          <w:szCs w:val="24"/>
        </w:rPr>
        <w:t xml:space="preserve">номиналами </w:t>
      </w:r>
      <w:r>
        <w:rPr>
          <w:rFonts w:ascii="Times New Roman" w:hAnsi="Times New Roman" w:cs="Times New Roman"/>
          <w:sz w:val="24"/>
          <w:szCs w:val="24"/>
        </w:rPr>
        <w:t>1 руб., 1</w:t>
      </w:r>
      <w:r w:rsidR="00A7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 руб., 2</w:t>
      </w:r>
      <w:r w:rsidR="00A72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50 руб., 3,4,5,6,10</w:t>
      </w:r>
      <w:r w:rsidR="007865F9">
        <w:rPr>
          <w:rFonts w:ascii="Times New Roman" w:hAnsi="Times New Roman" w:cs="Times New Roman"/>
          <w:sz w:val="24"/>
          <w:szCs w:val="24"/>
        </w:rPr>
        <w:t>, 25</w:t>
      </w:r>
      <w:r w:rsidRPr="005B719D">
        <w:rPr>
          <w:rFonts w:ascii="Times New Roman" w:hAnsi="Times New Roman" w:cs="Times New Roman"/>
          <w:sz w:val="24"/>
          <w:szCs w:val="24"/>
        </w:rPr>
        <w:t xml:space="preserve"> руб.</w:t>
      </w:r>
      <w:r w:rsidR="004A09CF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FE7B79" w:rsidRPr="005B719D" w:rsidRDefault="00FE7B79" w:rsidP="004A09C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19D">
        <w:rPr>
          <w:rFonts w:ascii="Times New Roman" w:hAnsi="Times New Roman" w:cs="Times New Roman"/>
          <w:sz w:val="24"/>
          <w:szCs w:val="24"/>
        </w:rPr>
        <w:lastRenderedPageBreak/>
        <w:t>Товар должен содержать в себе следующие четко читаемые надписи: название государства на русском языке и в латинской транслитерации «Россия», номинал (стоимость оплаты) и год выпуска арабскими цифрами.</w:t>
      </w:r>
    </w:p>
    <w:p w:rsidR="00FE7B79" w:rsidRPr="005B719D" w:rsidRDefault="00FE7B79" w:rsidP="004A09C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19D">
        <w:rPr>
          <w:rFonts w:ascii="Times New Roman" w:hAnsi="Times New Roman" w:cs="Times New Roman"/>
          <w:sz w:val="24"/>
          <w:szCs w:val="24"/>
        </w:rPr>
        <w:t>Товар должен быть введен в почтовое обращение в порядке, установленном законодательством Российской Федерации, а также не должен быть снят с продажи, изъят из почтового обращения или каким-либо образом погашен.</w:t>
      </w:r>
    </w:p>
    <w:p w:rsidR="00FE7B79" w:rsidRPr="009F2922" w:rsidRDefault="00FE7B79" w:rsidP="004A09CF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B719D">
        <w:rPr>
          <w:rFonts w:ascii="Times New Roman" w:hAnsi="Times New Roman" w:cs="Times New Roman"/>
          <w:sz w:val="24"/>
          <w:szCs w:val="24"/>
        </w:rPr>
        <w:t>Товар не должен иметь сгибов, потертостей, загрязнений, царапин и иных следов использования или повреждения.</w:t>
      </w:r>
    </w:p>
    <w:p w:rsidR="009F2922" w:rsidRPr="005B719D" w:rsidRDefault="009F2922" w:rsidP="009F2922">
      <w:pPr>
        <w:spacing w:after="0"/>
        <w:ind w:left="51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FE7B79" w:rsidRPr="005B719D" w:rsidRDefault="00FE7B79" w:rsidP="004A09CF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B719D">
        <w:rPr>
          <w:rFonts w:ascii="Times New Roman" w:hAnsi="Times New Roman" w:cs="Times New Roman"/>
          <w:sz w:val="24"/>
          <w:szCs w:val="24"/>
        </w:rPr>
        <w:t>Качественные характеристики товара (в том числе требования к безопасности) и иные показатели товара</w:t>
      </w:r>
      <w:r w:rsidR="006C67C4">
        <w:rPr>
          <w:rFonts w:ascii="Times New Roman" w:hAnsi="Times New Roman" w:cs="Times New Roman"/>
          <w:sz w:val="24"/>
          <w:szCs w:val="24"/>
        </w:rPr>
        <w:t>:</w:t>
      </w:r>
    </w:p>
    <w:p w:rsidR="00FE7B79" w:rsidRPr="005B719D" w:rsidRDefault="00FE7B79" w:rsidP="004A09C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19D">
        <w:rPr>
          <w:rFonts w:ascii="Times New Roman" w:hAnsi="Times New Roman" w:cs="Times New Roman"/>
          <w:sz w:val="24"/>
          <w:szCs w:val="24"/>
        </w:rPr>
        <w:t>Товар должен соответствовать требованиям Положения о знаках почтовой оплаты и специальных почтовых штемпелях Российской Федерации, утвержденного приказом Министерства связи Российской Федерации от 26.05.1994 № 115 «Об утверждении Положения о знаках почтовой оплаты и специальных почтовых штемпелях Российской Федерации».</w:t>
      </w:r>
    </w:p>
    <w:p w:rsidR="00FE7B79" w:rsidRPr="005B719D" w:rsidRDefault="00FE7B79" w:rsidP="004A09C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19D">
        <w:rPr>
          <w:rFonts w:ascii="Times New Roman" w:hAnsi="Times New Roman" w:cs="Times New Roman"/>
          <w:sz w:val="24"/>
          <w:szCs w:val="24"/>
        </w:rPr>
        <w:t xml:space="preserve">Товар должен быть свободным от любых прав третьих лиц, не являться предметом спора, не находиться в залоге, под арестом и иным обременением. </w:t>
      </w:r>
    </w:p>
    <w:p w:rsidR="00FE7B79" w:rsidRPr="005B719D" w:rsidRDefault="00FE7B79" w:rsidP="004A09C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719D">
        <w:rPr>
          <w:rFonts w:ascii="Times New Roman" w:hAnsi="Times New Roman" w:cs="Times New Roman"/>
          <w:sz w:val="24"/>
          <w:szCs w:val="24"/>
        </w:rPr>
        <w:t>Товар должен быть новым.</w:t>
      </w:r>
    </w:p>
    <w:p w:rsidR="00FE7B79" w:rsidRPr="005B719D" w:rsidRDefault="00FE7B79" w:rsidP="004A09CF">
      <w:pPr>
        <w:spacing w:after="0"/>
        <w:jc w:val="both"/>
        <w:rPr>
          <w:spacing w:val="-4"/>
        </w:rPr>
      </w:pPr>
      <w:r w:rsidRPr="005B719D">
        <w:rPr>
          <w:rFonts w:ascii="Times New Roman" w:hAnsi="Times New Roman" w:cs="Times New Roman"/>
          <w:spacing w:val="-4"/>
          <w:sz w:val="24"/>
          <w:szCs w:val="24"/>
        </w:rPr>
        <w:t xml:space="preserve">Товар должен соответствовать по качеству и безопасности требованиям </w:t>
      </w:r>
      <w:r w:rsidRPr="005B719D">
        <w:rPr>
          <w:rFonts w:ascii="Times New Roman" w:hAnsi="Times New Roman" w:cs="Times New Roman"/>
          <w:sz w:val="24"/>
          <w:szCs w:val="24"/>
        </w:rPr>
        <w:t>государственных стандартов Российской Федерации, техническим требованиям, экологическим нормам, установленным в Российской Федерации.</w:t>
      </w:r>
    </w:p>
    <w:p w:rsidR="00FE7B79" w:rsidRDefault="00FE7B79" w:rsidP="00FE7B79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2178"/>
        <w:gridCol w:w="2629"/>
        <w:gridCol w:w="1401"/>
        <w:gridCol w:w="2869"/>
      </w:tblGrid>
      <w:tr w:rsidR="00104807" w:rsidRPr="005B719D" w:rsidTr="00403AB4">
        <w:trPr>
          <w:trHeight w:val="166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B71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товаров – Государственные знаки почтовой оплаты</w:t>
            </w:r>
          </w:p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19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 к качеству товару</w:t>
            </w:r>
          </w:p>
        </w:tc>
      </w:tr>
      <w:tr w:rsidR="00104807" w:rsidRPr="005B719D" w:rsidTr="00104807">
        <w:trPr>
          <w:trHeight w:val="22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>Конверты маркированные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>Маркированные конверты с номиналом, обозначенным литерой А,  нанесенной типографским способом,  с отрывной силиконовой лентой,  размером 110ммх220 мм,  с нанесенной адресной сеткой, подсказкой «Куда-кому»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>Соответствие ГОСТу Р 51506-99</w:t>
            </w:r>
          </w:p>
        </w:tc>
      </w:tr>
      <w:tr w:rsidR="00104807" w:rsidRPr="005B719D" w:rsidTr="00104807">
        <w:trPr>
          <w:trHeight w:val="8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E1D92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4807" w:rsidRPr="005B7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6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>Марки с номиналом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руб., 1,50 руб., 2,50 руб., 3,4,5,6,10</w:t>
            </w:r>
            <w:r w:rsidR="007865F9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 xml:space="preserve"> руб. (почтовая марка)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E1D92" w:rsidP="007865F9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>Номинал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руб., 1,50 руб., 2,50 руб., 3,4,5,6,10</w:t>
            </w:r>
            <w:r w:rsidR="007865F9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>Соответствие ГОСТу Р 51507-99</w:t>
            </w:r>
          </w:p>
        </w:tc>
      </w:tr>
      <w:tr w:rsidR="00104807" w:rsidRPr="005B719D" w:rsidTr="00104807">
        <w:trPr>
          <w:trHeight w:val="83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E1D92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807" w:rsidRPr="005B71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7" w:rsidRPr="005B719D" w:rsidRDefault="00104807" w:rsidP="007831AA">
            <w:pPr>
              <w:spacing w:line="228" w:lineRule="auto"/>
              <w:ind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D">
              <w:rPr>
                <w:rFonts w:ascii="Times New Roman" w:hAnsi="Times New Roman" w:cs="Times New Roman"/>
                <w:sz w:val="24"/>
                <w:szCs w:val="24"/>
              </w:rPr>
              <w:t>Соответствие ГОСТу Р 51507-99</w:t>
            </w:r>
          </w:p>
        </w:tc>
      </w:tr>
    </w:tbl>
    <w:p w:rsidR="00FE7B79" w:rsidRPr="005B719D" w:rsidRDefault="00FE7B79" w:rsidP="00FE7B7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B719D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Почтовая марка</w:t>
      </w:r>
      <w:r w:rsidRPr="005B719D">
        <w:rPr>
          <w:rFonts w:ascii="Times New Roman" w:hAnsi="Times New Roman"/>
          <w:sz w:val="24"/>
          <w:szCs w:val="24"/>
        </w:rPr>
        <w:t xml:space="preserve"> — специальный знак почтовой оплаты Российской Федерации, предназначенный для оплаты услуг почтовой связи, предоставляемых учреждениями связи, согласно действующим тарифам и подтверждения этой оплаты на внутренней и международной корреспонденции, обладающий определённой номинальной стоимостью (номиналом). Поставляемые знаки почтовой оплаты Российской Федерации (почтовые марки) должны соответствовать требованиям приказа Министерства связи РФ от 26.05.1994 № 115 «Об утверждении Поло</w:t>
      </w:r>
      <w:r w:rsidR="003873B1">
        <w:rPr>
          <w:rFonts w:ascii="Times New Roman" w:hAnsi="Times New Roman"/>
          <w:sz w:val="24"/>
          <w:szCs w:val="24"/>
        </w:rPr>
        <w:t xml:space="preserve">жения о знаках почтовой оплаты </w:t>
      </w:r>
      <w:r w:rsidRPr="005B719D">
        <w:rPr>
          <w:rFonts w:ascii="Times New Roman" w:hAnsi="Times New Roman"/>
          <w:sz w:val="24"/>
          <w:szCs w:val="24"/>
        </w:rPr>
        <w:t>и специальных почтовых штемпелях Российской Федерации», отвечать Уставу Всемирного Почтового Союза и решениям, принятым органами Союза, отвечать требованиям качества безопасности жизни и здоровья, санитарным нормам и правилам.  Поставляемые знаки почтовой оплаты Российской Федерации (почтовые марки) должны являться гарантией Заказчику в доставке внутренней и отправке международной корреспонденции предприятием почтовой связи.</w:t>
      </w:r>
    </w:p>
    <w:p w:rsidR="00FE7B79" w:rsidRDefault="00FE7B79" w:rsidP="00FE7B79">
      <w:pPr>
        <w:pStyle w:val="a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E7B79" w:rsidRPr="005B719D" w:rsidRDefault="00FE7B79" w:rsidP="00FE7B79">
      <w:pPr>
        <w:pStyle w:val="a8"/>
        <w:jc w:val="both"/>
        <w:rPr>
          <w:rFonts w:ascii="Times New Roman" w:hAnsi="Times New Roman"/>
          <w:color w:val="1A171B"/>
          <w:sz w:val="24"/>
          <w:szCs w:val="24"/>
        </w:rPr>
      </w:pPr>
      <w:r w:rsidRPr="005B719D">
        <w:rPr>
          <w:rFonts w:ascii="Times New Roman" w:hAnsi="Times New Roman"/>
          <w:b/>
          <w:i/>
          <w:sz w:val="24"/>
          <w:szCs w:val="24"/>
          <w:u w:val="single"/>
        </w:rPr>
        <w:t>Конверты маркированные</w:t>
      </w:r>
      <w:r w:rsidRPr="005B719D">
        <w:rPr>
          <w:rFonts w:ascii="Times New Roman" w:hAnsi="Times New Roman"/>
          <w:i/>
          <w:sz w:val="24"/>
          <w:szCs w:val="24"/>
          <w:u w:val="single"/>
        </w:rPr>
        <w:t xml:space="preserve"> -</w:t>
      </w:r>
      <w:r w:rsidRPr="005B719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5B719D">
        <w:rPr>
          <w:rFonts w:ascii="Times New Roman" w:hAnsi="Times New Roman"/>
          <w:sz w:val="24"/>
          <w:szCs w:val="24"/>
        </w:rPr>
        <w:t xml:space="preserve"> государственные знаки почтовой оплаты Российской Федерации (почтовые конверты с находящимися на них почтовыми марками), номинал которых обозначен буквой «А», соответствуют тарифам на пересылку в пределах России простого письма весом до </w:t>
      </w:r>
      <w:smartTag w:uri="urn:schemas-microsoft-com:office:smarttags" w:element="metricconverter">
        <w:smartTagPr>
          <w:attr w:name="ProductID" w:val="20 граммов"/>
        </w:smartTagPr>
        <w:r w:rsidRPr="005B719D">
          <w:rPr>
            <w:rFonts w:ascii="Times New Roman" w:hAnsi="Times New Roman"/>
            <w:sz w:val="24"/>
            <w:szCs w:val="24"/>
          </w:rPr>
          <w:t>20 граммов</w:t>
        </w:r>
      </w:smartTag>
      <w:r w:rsidRPr="005B719D">
        <w:rPr>
          <w:rFonts w:ascii="Times New Roman" w:hAnsi="Times New Roman"/>
          <w:sz w:val="24"/>
          <w:szCs w:val="24"/>
        </w:rPr>
        <w:t>.</w:t>
      </w:r>
    </w:p>
    <w:p w:rsidR="00FE7B79" w:rsidRPr="005B6E83" w:rsidRDefault="00FE7B79" w:rsidP="00FE7B79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719D">
        <w:rPr>
          <w:rFonts w:ascii="Times New Roman" w:hAnsi="Times New Roman"/>
          <w:color w:val="1A171B"/>
          <w:sz w:val="24"/>
          <w:szCs w:val="24"/>
        </w:rPr>
        <w:t xml:space="preserve">Товар должен быть новым, не бывшим в употреблении, целым, без повреждений, соответствующий качеству установленному предприятием изготовителем в соответствующей технической документации для данного вида товара. </w:t>
      </w:r>
      <w:r w:rsidRPr="005B719D">
        <w:rPr>
          <w:rFonts w:ascii="Times New Roman" w:hAnsi="Times New Roman"/>
          <w:sz w:val="24"/>
          <w:szCs w:val="24"/>
        </w:rPr>
        <w:t>Государственные знаки почтовой оплаты  (ГЗПО) должны быть неподдельные, соответствовать требованиям действующего законодательства, предъявляемого к данному виду товара. Поставляемые знаки почтовой оплаты (почтовые марки) должны быть Государственного производственного объединения государственных знаков Министерства финансов Российской Федерации (Гознак).</w:t>
      </w:r>
    </w:p>
    <w:p w:rsidR="0009651B" w:rsidRDefault="00FE7B79" w:rsidP="0009651B">
      <w:pPr>
        <w:spacing w:after="12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FE7B79" w:rsidRPr="0080406E" w:rsidRDefault="00FE7B79" w:rsidP="00A57074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41FA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406E">
        <w:rPr>
          <w:rFonts w:ascii="Times New Roman" w:hAnsi="Times New Roman"/>
          <w:b/>
          <w:bCs/>
          <w:sz w:val="24"/>
          <w:szCs w:val="24"/>
          <w:lang w:eastAsia="ru-RU"/>
        </w:rPr>
        <w:t>Сроки поставки товаров, выполнения работ, оказания услуг</w:t>
      </w:r>
    </w:p>
    <w:p w:rsidR="007865F9" w:rsidRDefault="007865F9" w:rsidP="00A2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Срок действия договора</w:t>
      </w:r>
      <w:r w:rsidR="00286662" w:rsidRPr="00FC41FA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3497A">
        <w:rPr>
          <w:rFonts w:ascii="Times New Roman" w:hAnsi="Times New Roman" w:cs="Times New Roman"/>
          <w:bCs/>
          <w:sz w:val="24"/>
          <w:szCs w:val="24"/>
        </w:rPr>
        <w:t>в течение</w:t>
      </w:r>
      <w:r w:rsidR="00BD10BB">
        <w:rPr>
          <w:rFonts w:ascii="Times New Roman" w:hAnsi="Times New Roman" w:cs="Times New Roman"/>
          <w:bCs/>
          <w:sz w:val="24"/>
          <w:szCs w:val="24"/>
        </w:rPr>
        <w:t xml:space="preserve"> одного года </w:t>
      </w:r>
      <w:r>
        <w:rPr>
          <w:rFonts w:ascii="Times New Roman" w:hAnsi="Times New Roman" w:cs="Times New Roman"/>
          <w:bCs/>
          <w:sz w:val="24"/>
          <w:szCs w:val="24"/>
        </w:rPr>
        <w:t>с момента подписания</w:t>
      </w:r>
      <w:r w:rsidR="00E23B31">
        <w:rPr>
          <w:rFonts w:ascii="Times New Roman" w:hAnsi="Times New Roman" w:cs="Times New Roman"/>
          <w:bCs/>
          <w:sz w:val="24"/>
          <w:szCs w:val="24"/>
        </w:rPr>
        <w:t>.</w:t>
      </w:r>
    </w:p>
    <w:p w:rsidR="00A21EB1" w:rsidRDefault="00A21EB1" w:rsidP="00A2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Маркированная продукция поставляется на основании письменной заявки П</w:t>
      </w:r>
      <w:r w:rsidR="0043497A">
        <w:rPr>
          <w:rFonts w:ascii="Times New Roman" w:hAnsi="Times New Roman" w:cs="Times New Roman"/>
          <w:bCs/>
          <w:sz w:val="24"/>
          <w:szCs w:val="24"/>
        </w:rPr>
        <w:t>окупателя, ежемесячно, в течение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срока действия договора. Ежемесячный объем заказываемой продукции зависит от текущей потребности Покупателя в маркированной продукции на момент составления заявки. </w:t>
      </w:r>
    </w:p>
    <w:p w:rsidR="00A21EB1" w:rsidRPr="00FC41FA" w:rsidRDefault="00A21EB1" w:rsidP="00A2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Годовой объем поставляемой маркированной продукции в денежном выражении не должен превышать максимальной стоимости лота.</w:t>
      </w:r>
    </w:p>
    <w:p w:rsidR="00FE7B79" w:rsidRDefault="00FE7B79" w:rsidP="000B1936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Pr="0080406E">
        <w:rPr>
          <w:rFonts w:ascii="Times New Roman" w:hAnsi="Times New Roman"/>
          <w:b/>
          <w:bCs/>
          <w:sz w:val="24"/>
          <w:szCs w:val="24"/>
          <w:lang w:eastAsia="ru-RU"/>
        </w:rPr>
        <w:t>Иные условия поставки товаров, выполнения работ, оказания услуг</w:t>
      </w:r>
    </w:p>
    <w:p w:rsidR="004C3395" w:rsidRPr="0021718C" w:rsidRDefault="004C3395" w:rsidP="007865F9">
      <w:pPr>
        <w:rPr>
          <w:rFonts w:ascii="Times New Roman" w:hAnsi="Times New Roman" w:cs="Times New Roman"/>
          <w:i/>
          <w:sz w:val="24"/>
          <w:szCs w:val="24"/>
        </w:rPr>
      </w:pPr>
      <w:r w:rsidRPr="0021718C">
        <w:rPr>
          <w:rFonts w:ascii="Times New Roman" w:hAnsi="Times New Roman" w:cs="Times New Roman"/>
          <w:i/>
          <w:sz w:val="24"/>
          <w:szCs w:val="24"/>
        </w:rPr>
        <w:t>Покупатель обязуется:</w:t>
      </w:r>
    </w:p>
    <w:p w:rsidR="004C3395" w:rsidRPr="007A44D4" w:rsidRDefault="004C3395" w:rsidP="004C3395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7A44D4" w:rsidRDefault="004C3395" w:rsidP="004C3395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7A44D4" w:rsidRDefault="004C3395" w:rsidP="004C3395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7A44D4" w:rsidRDefault="004C3395" w:rsidP="004C3395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7A44D4" w:rsidRDefault="004C3395" w:rsidP="004C3395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7A44D4" w:rsidRDefault="004C3395" w:rsidP="004C3395">
      <w:pPr>
        <w:pStyle w:val="a5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7A44D4" w:rsidRDefault="004C3395" w:rsidP="004C3395">
      <w:pPr>
        <w:pStyle w:val="a5"/>
        <w:numPr>
          <w:ilvl w:val="1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590B86" w:rsidRDefault="004C3395" w:rsidP="004C3395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590B86" w:rsidRDefault="004C3395" w:rsidP="004C3395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590B86" w:rsidRDefault="004C3395" w:rsidP="004C3395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590B86" w:rsidRDefault="004C3395" w:rsidP="004C3395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590B86" w:rsidRDefault="004C3395" w:rsidP="004C3395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590B86" w:rsidRDefault="004C3395" w:rsidP="004C3395">
      <w:pPr>
        <w:pStyle w:val="a5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Pr="00590B86" w:rsidRDefault="004C3395" w:rsidP="004C3395">
      <w:pPr>
        <w:pStyle w:val="a5"/>
        <w:numPr>
          <w:ilvl w:val="1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C3395" w:rsidRDefault="004C3395" w:rsidP="002F322D">
      <w:pPr>
        <w:pStyle w:val="a5"/>
        <w:tabs>
          <w:tab w:val="left" w:pos="-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44D4">
        <w:rPr>
          <w:rFonts w:ascii="Times New Roman" w:hAnsi="Times New Roman" w:cs="Times New Roman"/>
          <w:sz w:val="24"/>
          <w:szCs w:val="24"/>
        </w:rPr>
        <w:t>Направлять Поставщику письменный заказ на продукцию (с разбивкой по видам).</w:t>
      </w:r>
    </w:p>
    <w:p w:rsidR="004C3395" w:rsidRPr="00590B86" w:rsidRDefault="004C3395" w:rsidP="002F322D">
      <w:pPr>
        <w:pStyle w:val="a5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0B86">
        <w:rPr>
          <w:rFonts w:ascii="Times New Roman" w:hAnsi="Times New Roman" w:cs="Times New Roman"/>
          <w:sz w:val="24"/>
          <w:szCs w:val="24"/>
        </w:rPr>
        <w:t>Направлять Поставщику по факсу копию</w:t>
      </w:r>
      <w:r>
        <w:rPr>
          <w:rFonts w:ascii="Times New Roman" w:hAnsi="Times New Roman" w:cs="Times New Roman"/>
          <w:sz w:val="24"/>
          <w:szCs w:val="24"/>
        </w:rPr>
        <w:t xml:space="preserve"> платежного поручения об оплате </w:t>
      </w:r>
      <w:r w:rsidRPr="00590B86">
        <w:rPr>
          <w:rFonts w:ascii="Times New Roman" w:hAnsi="Times New Roman" w:cs="Times New Roman"/>
          <w:sz w:val="24"/>
          <w:szCs w:val="24"/>
        </w:rPr>
        <w:t>продукции с отметкой банка.</w:t>
      </w:r>
    </w:p>
    <w:p w:rsidR="004C3395" w:rsidRPr="002E6C54" w:rsidRDefault="004C3395" w:rsidP="002F322D">
      <w:pPr>
        <w:pStyle w:val="21"/>
        <w:tabs>
          <w:tab w:val="left" w:pos="0"/>
          <w:tab w:val="left" w:pos="1134"/>
        </w:tabs>
        <w:ind w:firstLine="0"/>
        <w:rPr>
          <w:szCs w:val="24"/>
        </w:rPr>
      </w:pPr>
      <w:r w:rsidRPr="002E6C54">
        <w:rPr>
          <w:szCs w:val="24"/>
        </w:rPr>
        <w:t xml:space="preserve">Предварительно согласовывать с ответственным лицом Поставщика по телефону дату и время отгрузки. Направлять на склад Поставщика доверенное лицо с надлежаще оформленной доверенностью для приемки продукции, в которой должна быть указана стоимость получаемой продукции. </w:t>
      </w:r>
    </w:p>
    <w:p w:rsidR="004C3395" w:rsidRDefault="004C3395" w:rsidP="002F322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C54">
        <w:rPr>
          <w:rFonts w:ascii="Times New Roman" w:hAnsi="Times New Roman" w:cs="Times New Roman"/>
          <w:sz w:val="24"/>
          <w:szCs w:val="24"/>
        </w:rPr>
        <w:t>Производить приемку</w:t>
      </w:r>
      <w:r>
        <w:rPr>
          <w:rFonts w:ascii="Times New Roman" w:hAnsi="Times New Roman" w:cs="Times New Roman"/>
          <w:sz w:val="24"/>
          <w:szCs w:val="24"/>
        </w:rPr>
        <w:t xml:space="preserve"> продукции на складе Поставщика </w:t>
      </w:r>
      <w:r w:rsidRPr="002E6C54">
        <w:rPr>
          <w:rFonts w:ascii="Times New Roman" w:hAnsi="Times New Roman" w:cs="Times New Roman"/>
          <w:sz w:val="24"/>
          <w:szCs w:val="24"/>
        </w:rPr>
        <w:t>по количеству и качеству по</w:t>
      </w:r>
      <w:r w:rsidR="007865F9">
        <w:rPr>
          <w:rFonts w:ascii="Times New Roman" w:hAnsi="Times New Roman" w:cs="Times New Roman"/>
          <w:sz w:val="24"/>
          <w:szCs w:val="24"/>
        </w:rPr>
        <w:t xml:space="preserve"> товарной накладной ф. ТОРГ-12 </w:t>
      </w:r>
      <w:r w:rsidRPr="002E6C54">
        <w:rPr>
          <w:rFonts w:ascii="Times New Roman" w:hAnsi="Times New Roman" w:cs="Times New Roman"/>
          <w:sz w:val="24"/>
          <w:szCs w:val="24"/>
        </w:rPr>
        <w:t xml:space="preserve">в порядке, установленном действующим законодательством РФ. </w:t>
      </w:r>
    </w:p>
    <w:p w:rsidR="00321A37" w:rsidRPr="002E6C54" w:rsidRDefault="00321A37" w:rsidP="00321A37">
      <w:pPr>
        <w:tabs>
          <w:tab w:val="left" w:pos="1134"/>
        </w:tabs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FE7B79" w:rsidRPr="00590B86" w:rsidRDefault="00FE7B79" w:rsidP="00FE7B7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590B86" w:rsidRDefault="00FE7B79" w:rsidP="00FE7B7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590B86" w:rsidRDefault="00FE7B79" w:rsidP="00FE7B79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7865F9" w:rsidRDefault="00FE7B79" w:rsidP="007865F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5F9">
        <w:rPr>
          <w:rFonts w:ascii="Times New Roman" w:hAnsi="Times New Roman" w:cs="Times New Roman"/>
          <w:i/>
          <w:sz w:val="24"/>
          <w:szCs w:val="24"/>
        </w:rPr>
        <w:t>Поставщик обязуется:</w:t>
      </w:r>
    </w:p>
    <w:p w:rsidR="00FE7B79" w:rsidRPr="00590B86" w:rsidRDefault="00FE7B79" w:rsidP="00FE7B7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590B86" w:rsidRDefault="00FE7B79" w:rsidP="00FE7B7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590B86" w:rsidRDefault="00FE7B79" w:rsidP="00FE7B7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590B86" w:rsidRDefault="00FE7B79" w:rsidP="00FE7B7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590B86" w:rsidRDefault="00FE7B79" w:rsidP="00FE7B7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590B86" w:rsidRDefault="00FE7B79" w:rsidP="00FE7B7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590B86" w:rsidRDefault="00FE7B79" w:rsidP="00FE7B79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590B86" w:rsidRDefault="00FE7B79" w:rsidP="00FE7B79">
      <w:pPr>
        <w:pStyle w:val="a5"/>
        <w:numPr>
          <w:ilvl w:val="1"/>
          <w:numId w:val="9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71648" w:rsidRDefault="00571648" w:rsidP="00571648">
      <w:pPr>
        <w:pStyle w:val="21"/>
        <w:ind w:firstLine="0"/>
        <w:rPr>
          <w:szCs w:val="24"/>
        </w:rPr>
      </w:pPr>
      <w:r w:rsidRPr="002E6C54">
        <w:rPr>
          <w:szCs w:val="24"/>
        </w:rPr>
        <w:t xml:space="preserve">Осуществлять отгрузку продукции Покупателю в течение ______ календарных дней после оплаты Покупателем продукции и представления Поставщику копии платежного </w:t>
      </w:r>
      <w:r w:rsidRPr="002E6C54">
        <w:rPr>
          <w:szCs w:val="24"/>
        </w:rPr>
        <w:lastRenderedPageBreak/>
        <w:t xml:space="preserve">поручения о произведенной оплате с отметкой банка. Отгрузка продукции осуществляется со склада Поставщика </w:t>
      </w:r>
      <w:r w:rsidRPr="00590B86">
        <w:rPr>
          <w:szCs w:val="24"/>
        </w:rPr>
        <w:t>с выдачей накладной ф. ТОРГ-12 и  счета-фактуры в день отгрузки. Датой отгрузки считается дата передачи продукции Покупателю.</w:t>
      </w:r>
    </w:p>
    <w:p w:rsidR="00571648" w:rsidRPr="00590B86" w:rsidRDefault="00571648" w:rsidP="00571648">
      <w:pPr>
        <w:pStyle w:val="21"/>
        <w:ind w:firstLine="0"/>
        <w:rPr>
          <w:szCs w:val="24"/>
        </w:rPr>
      </w:pPr>
      <w:r w:rsidRPr="00590B86">
        <w:rPr>
          <w:szCs w:val="24"/>
        </w:rPr>
        <w:t xml:space="preserve">Поставщик вправе </w:t>
      </w:r>
      <w:r w:rsidR="00DE5AA8">
        <w:rPr>
          <w:color w:val="000000"/>
          <w:szCs w:val="24"/>
        </w:rPr>
        <w:t xml:space="preserve">отсрочить </w:t>
      </w:r>
      <w:r w:rsidRPr="00590B86">
        <w:rPr>
          <w:color w:val="000000"/>
          <w:szCs w:val="24"/>
        </w:rPr>
        <w:t>отгрузку продукции не более чем на 10 дней, если на складе Поставщика в согласованный Стор</w:t>
      </w:r>
      <w:r w:rsidR="00DE5AA8">
        <w:rPr>
          <w:color w:val="000000"/>
          <w:szCs w:val="24"/>
        </w:rPr>
        <w:t xml:space="preserve">онами день </w:t>
      </w:r>
      <w:r w:rsidRPr="00590B86">
        <w:rPr>
          <w:color w:val="000000"/>
          <w:szCs w:val="24"/>
        </w:rPr>
        <w:t>отгрузки продукции не окажется достаточного количества продукции для отгрузки Покупателю на оплаченную Покупателем сумму.</w:t>
      </w:r>
    </w:p>
    <w:p w:rsidR="00FE7B79" w:rsidRPr="00871D69" w:rsidRDefault="00FE7B79" w:rsidP="00FE7B79">
      <w:pPr>
        <w:pStyle w:val="a6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10"/>
          <w:kern w:val="2"/>
          <w:sz w:val="24"/>
          <w:szCs w:val="24"/>
        </w:rPr>
      </w:pPr>
    </w:p>
    <w:p w:rsidR="00FE7B79" w:rsidRPr="0080406E" w:rsidRDefault="00FE7B79" w:rsidP="0058662B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8040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Требования к </w:t>
      </w:r>
      <w:r w:rsidR="004A09CF">
        <w:rPr>
          <w:rFonts w:ascii="Times New Roman" w:hAnsi="Times New Roman"/>
          <w:b/>
          <w:bCs/>
          <w:sz w:val="24"/>
          <w:szCs w:val="24"/>
          <w:lang w:eastAsia="ru-RU"/>
        </w:rPr>
        <w:t>поставщику</w:t>
      </w:r>
    </w:p>
    <w:p w:rsidR="00FE7B79" w:rsidRPr="00AE33A1" w:rsidRDefault="00710969" w:rsidP="00FD6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</w:t>
      </w:r>
      <w:r w:rsidR="00FE7B79">
        <w:rPr>
          <w:rFonts w:ascii="Times New Roman" w:hAnsi="Times New Roman" w:cs="Times New Roman"/>
          <w:sz w:val="24"/>
          <w:szCs w:val="24"/>
        </w:rPr>
        <w:t xml:space="preserve"> </w:t>
      </w:r>
      <w:r w:rsidR="00FE7B79" w:rsidRPr="00AE33A1">
        <w:rPr>
          <w:rFonts w:ascii="Times New Roman" w:hAnsi="Times New Roman" w:cs="Times New Roman"/>
          <w:sz w:val="24"/>
          <w:szCs w:val="24"/>
        </w:rPr>
        <w:t>должен отвечать следующим требованиям:</w:t>
      </w:r>
    </w:p>
    <w:p w:rsidR="00FE7B79" w:rsidRPr="00AE33A1" w:rsidRDefault="00FE7B79" w:rsidP="00FD6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3A1">
        <w:rPr>
          <w:rFonts w:ascii="Times New Roman" w:hAnsi="Times New Roman" w:cs="Times New Roman"/>
          <w:sz w:val="24"/>
          <w:szCs w:val="24"/>
        </w:rPr>
        <w:t>- обладать необходимыми профессиональными знаниями и опытом, ресурсными возможностями (финансовыми, материально-техническими, трудовыми), управленческой компетентностью, опытом работы и репутацией;</w:t>
      </w:r>
    </w:p>
    <w:p w:rsidR="00FE7B79" w:rsidRPr="00AE33A1" w:rsidRDefault="00FE7B79" w:rsidP="00FD6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3A1">
        <w:rPr>
          <w:rFonts w:ascii="Times New Roman" w:hAnsi="Times New Roman" w:cs="Times New Roman"/>
          <w:sz w:val="24"/>
          <w:szCs w:val="24"/>
        </w:rPr>
        <w:t xml:space="preserve">- обладать гражданской правоспособностью в полном объеме для заключения и исполнения Договора на </w:t>
      </w:r>
      <w:r w:rsidR="00DE5AA8">
        <w:rPr>
          <w:rFonts w:ascii="Times New Roman" w:hAnsi="Times New Roman" w:cs="Times New Roman"/>
          <w:sz w:val="24"/>
          <w:szCs w:val="24"/>
        </w:rPr>
        <w:t>поставку товара</w:t>
      </w:r>
      <w:r w:rsidRPr="00AE33A1">
        <w:rPr>
          <w:rFonts w:ascii="Times New Roman" w:hAnsi="Times New Roman" w:cs="Times New Roman"/>
          <w:sz w:val="24"/>
          <w:szCs w:val="24"/>
        </w:rPr>
        <w:t xml:space="preserve"> (должен быть зарегистрирован в установленном порядке и иметь соответствующие действующие лицензии и сертификаты);</w:t>
      </w:r>
    </w:p>
    <w:p w:rsidR="00FE7B79" w:rsidRPr="00AE33A1" w:rsidRDefault="00FE7B79" w:rsidP="00FD6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3A1">
        <w:rPr>
          <w:rFonts w:ascii="Times New Roman" w:hAnsi="Times New Roman" w:cs="Times New Roman"/>
          <w:sz w:val="24"/>
          <w:szCs w:val="24"/>
        </w:rPr>
        <w:t xml:space="preserve">- </w:t>
      </w:r>
      <w:r w:rsidR="00F058E1">
        <w:rPr>
          <w:rFonts w:ascii="Times New Roman" w:hAnsi="Times New Roman" w:cs="Times New Roman"/>
          <w:sz w:val="24"/>
          <w:szCs w:val="24"/>
        </w:rPr>
        <w:t>Поставщик</w:t>
      </w:r>
      <w:r w:rsidRPr="00AE33A1">
        <w:rPr>
          <w:rFonts w:ascii="Times New Roman" w:hAnsi="Times New Roman" w:cs="Times New Roman"/>
          <w:sz w:val="24"/>
          <w:szCs w:val="24"/>
        </w:rPr>
        <w:t xml:space="preserve"> не должен являться неплатежеспособным или банкротом, находиться в процессе ликвидации, деятельность исполнителя не должна быть приостановлена;</w:t>
      </w:r>
    </w:p>
    <w:p w:rsidR="00FE7B79" w:rsidRDefault="00FE7B79" w:rsidP="00FD6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3A1">
        <w:rPr>
          <w:rFonts w:ascii="Times New Roman" w:hAnsi="Times New Roman" w:cs="Times New Roman"/>
          <w:sz w:val="24"/>
          <w:szCs w:val="24"/>
        </w:rPr>
        <w:t xml:space="preserve">- </w:t>
      </w:r>
      <w:r w:rsidR="00F058E1">
        <w:rPr>
          <w:rFonts w:ascii="Times New Roman" w:hAnsi="Times New Roman" w:cs="Times New Roman"/>
          <w:sz w:val="24"/>
          <w:szCs w:val="24"/>
        </w:rPr>
        <w:t>Поставщик</w:t>
      </w:r>
      <w:r w:rsidR="00EB189D">
        <w:rPr>
          <w:rFonts w:ascii="Times New Roman" w:hAnsi="Times New Roman" w:cs="Times New Roman"/>
          <w:sz w:val="24"/>
          <w:szCs w:val="24"/>
        </w:rPr>
        <w:t xml:space="preserve"> </w:t>
      </w:r>
      <w:r w:rsidRPr="00AE33A1">
        <w:rPr>
          <w:rFonts w:ascii="Times New Roman" w:hAnsi="Times New Roman" w:cs="Times New Roman"/>
          <w:sz w:val="24"/>
          <w:szCs w:val="24"/>
        </w:rPr>
        <w:t xml:space="preserve">до подписания договора на </w:t>
      </w:r>
      <w:r w:rsidR="007865F9">
        <w:rPr>
          <w:rFonts w:ascii="Times New Roman" w:hAnsi="Times New Roman" w:cs="Times New Roman"/>
          <w:sz w:val="24"/>
          <w:szCs w:val="24"/>
        </w:rPr>
        <w:t>поставку товара</w:t>
      </w:r>
      <w:r w:rsidRPr="00AE33A1">
        <w:rPr>
          <w:rFonts w:ascii="Times New Roman" w:hAnsi="Times New Roman" w:cs="Times New Roman"/>
          <w:sz w:val="24"/>
          <w:szCs w:val="24"/>
        </w:rPr>
        <w:t xml:space="preserve"> должен раскрыть информацию о всей цепочке своих собственников, включая бенефициаров (в том числе конечных) по установленной форме</w:t>
      </w:r>
      <w:r w:rsidR="00FD6EFA">
        <w:rPr>
          <w:rFonts w:ascii="Times New Roman" w:hAnsi="Times New Roman" w:cs="Times New Roman"/>
          <w:sz w:val="24"/>
          <w:szCs w:val="24"/>
        </w:rPr>
        <w:t>.</w:t>
      </w:r>
    </w:p>
    <w:p w:rsidR="00FD6EFA" w:rsidRPr="00AE33A1" w:rsidRDefault="00FD6EFA" w:rsidP="00FD6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B79" w:rsidRDefault="00FE7B79" w:rsidP="00BC7496">
      <w:pPr>
        <w:spacing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B288C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0406E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договорным условиям</w:t>
      </w:r>
    </w:p>
    <w:p w:rsidR="00E21B20" w:rsidRDefault="00E21B20" w:rsidP="00B47E8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C54">
        <w:rPr>
          <w:rFonts w:ascii="Times New Roman" w:hAnsi="Times New Roman" w:cs="Times New Roman"/>
          <w:sz w:val="24"/>
          <w:szCs w:val="24"/>
        </w:rPr>
        <w:t>Поставщик обязуется при поступлении от Покупателя заказа поставлять Покупателю государственные знаки почтовой оплаты – почтовые марки, маркированные конверты, маркированные карточки (далее по тексту – продукция) из ассортимента, имеющегося на складе Поставщика в день отгрузки продукции, а Покупатель обязуется принимать и оплачивать продукцию на условиях настоящего Договора.</w:t>
      </w:r>
    </w:p>
    <w:p w:rsidR="00E21B20" w:rsidRDefault="00E21B20" w:rsidP="00055EC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4D4">
        <w:rPr>
          <w:rFonts w:ascii="Times New Roman" w:hAnsi="Times New Roman" w:cs="Times New Roman"/>
          <w:sz w:val="24"/>
          <w:szCs w:val="24"/>
        </w:rPr>
        <w:t xml:space="preserve">Наименование, количество и цена поставляемой продукции указываются в товарных накладных и счетах-фактурах, сопровождающих каждый факт поставки по настоящему договору. Факт передачи товара подтверждается товарной накладной ф. ТОРГ-12, которая подписывается полномочными представителями обеих сторон, сдавшими и принявшими продукцию.     </w:t>
      </w:r>
    </w:p>
    <w:p w:rsidR="007865F9" w:rsidRDefault="00E21B20" w:rsidP="007865F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C54">
        <w:rPr>
          <w:rFonts w:ascii="Times New Roman" w:hAnsi="Times New Roman" w:cs="Times New Roman"/>
          <w:sz w:val="24"/>
          <w:szCs w:val="24"/>
        </w:rPr>
        <w:t>П</w:t>
      </w:r>
      <w:r w:rsidRPr="005A332D">
        <w:rPr>
          <w:rFonts w:ascii="Times New Roman" w:hAnsi="Times New Roman" w:cs="Times New Roman"/>
          <w:sz w:val="24"/>
          <w:szCs w:val="24"/>
        </w:rPr>
        <w:t>очтовые марки отгружаются Покупате</w:t>
      </w:r>
      <w:r w:rsidR="007865F9">
        <w:rPr>
          <w:rFonts w:ascii="Times New Roman" w:hAnsi="Times New Roman" w:cs="Times New Roman"/>
          <w:sz w:val="24"/>
          <w:szCs w:val="24"/>
        </w:rPr>
        <w:t xml:space="preserve">лю по их номинальной стоимости. </w:t>
      </w:r>
    </w:p>
    <w:p w:rsidR="007865F9" w:rsidRPr="007865F9" w:rsidRDefault="007865F9" w:rsidP="007865F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C54">
        <w:rPr>
          <w:rFonts w:ascii="Times New Roman" w:hAnsi="Times New Roman" w:cs="Times New Roman"/>
          <w:sz w:val="24"/>
          <w:szCs w:val="24"/>
        </w:rPr>
        <w:t>Порядок оплаты - предварительная 100% оплата путем безналичного перечисления денежных средств на расчетный счет Поставщика.</w:t>
      </w:r>
    </w:p>
    <w:p w:rsidR="0058662B" w:rsidRPr="00E23B31" w:rsidRDefault="0058662B" w:rsidP="00E23B3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7B79" w:rsidRPr="007A44D4" w:rsidRDefault="00FE7B79" w:rsidP="00FE7B7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7A44D4" w:rsidRDefault="00FE7B79" w:rsidP="00FE7B7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7A44D4" w:rsidRDefault="00FE7B79" w:rsidP="00FE7B7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7A44D4" w:rsidRDefault="00FE7B79" w:rsidP="00FE7B7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7A44D4" w:rsidRDefault="00FE7B79" w:rsidP="00FE7B7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7A44D4" w:rsidRDefault="00FE7B79" w:rsidP="00FE7B7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7A44D4" w:rsidRDefault="00FE7B79" w:rsidP="00FE7B7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7A44D4" w:rsidRDefault="00FE7B79" w:rsidP="00FE7B7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FE7B79" w:rsidRPr="008E5B4F" w:rsidRDefault="00FE7B79" w:rsidP="008E5B4F">
      <w:pPr>
        <w:pStyle w:val="a5"/>
        <w:numPr>
          <w:ilvl w:val="0"/>
          <w:numId w:val="2"/>
        </w:numPr>
        <w:spacing w:after="120" w:line="240" w:lineRule="auto"/>
        <w:ind w:left="284" w:hanging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5B4F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документации по ценообразованию</w:t>
      </w:r>
    </w:p>
    <w:p w:rsidR="008761D7" w:rsidRPr="007865F9" w:rsidRDefault="007865F9" w:rsidP="007865F9">
      <w:pPr>
        <w:pStyle w:val="1"/>
        <w:spacing w:after="12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865F9">
        <w:rPr>
          <w:rFonts w:ascii="Times New Roman" w:hAnsi="Times New Roman" w:cs="Times New Roman"/>
          <w:bCs/>
          <w:sz w:val="24"/>
          <w:szCs w:val="24"/>
        </w:rPr>
        <w:t>Отсутствуют.</w:t>
      </w:r>
    </w:p>
    <w:p w:rsidR="00FE7B79" w:rsidRPr="00A709BF" w:rsidRDefault="00FE7B79" w:rsidP="00E1593C">
      <w:pPr>
        <w:pStyle w:val="1"/>
        <w:spacing w:after="12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7545A0">
        <w:rPr>
          <w:rFonts w:ascii="Times New Roman" w:hAnsi="Times New Roman" w:cs="Times New Roman"/>
          <w:b/>
          <w:bCs/>
          <w:sz w:val="24"/>
          <w:szCs w:val="24"/>
        </w:rPr>
        <w:t>Иные требования и условия</w:t>
      </w:r>
    </w:p>
    <w:p w:rsidR="00FE7B79" w:rsidRDefault="00FE7B79" w:rsidP="00E1593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54">
        <w:rPr>
          <w:rFonts w:ascii="Times New Roman" w:hAnsi="Times New Roman" w:cs="Times New Roman"/>
          <w:sz w:val="24"/>
          <w:szCs w:val="24"/>
        </w:rPr>
        <w:t xml:space="preserve">Договор может быть прекращен досрочно по письменному соглашению Сторон, в одностороннем порядке - с письменным уведомлением другой Стороны не менее, чем за 30 </w:t>
      </w:r>
      <w:r w:rsidR="00E1593C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E6C54">
        <w:rPr>
          <w:rFonts w:ascii="Times New Roman" w:hAnsi="Times New Roman" w:cs="Times New Roman"/>
          <w:sz w:val="24"/>
          <w:szCs w:val="24"/>
        </w:rPr>
        <w:t>дней до предполагаемой даты его прекращения.</w:t>
      </w:r>
    </w:p>
    <w:p w:rsidR="00FE7B79" w:rsidRDefault="00FE7B79" w:rsidP="00FE7B7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5AA8" w:rsidRDefault="00DE5AA8" w:rsidP="00FE7B79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FE7B79" w:rsidRPr="00C962A9" w:rsidRDefault="00FE7B79" w:rsidP="00FE7B79">
      <w:pPr>
        <w:shd w:val="clear" w:color="auto" w:fill="FFFFFF"/>
        <w:tabs>
          <w:tab w:val="left" w:pos="7618"/>
        </w:tabs>
        <w:spacing w:before="20" w:after="0" w:line="240" w:lineRule="auto"/>
        <w:ind w:right="432"/>
        <w:jc w:val="center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C962A9" w:rsidRPr="00C962A9" w:rsidRDefault="00C962A9">
      <w:pPr>
        <w:shd w:val="clear" w:color="auto" w:fill="FFFFFF"/>
        <w:tabs>
          <w:tab w:val="left" w:pos="7618"/>
        </w:tabs>
        <w:spacing w:before="20" w:after="0" w:line="240" w:lineRule="auto"/>
        <w:ind w:right="432"/>
        <w:jc w:val="center"/>
        <w:rPr>
          <w:rFonts w:ascii="Times New Roman" w:hAnsi="Times New Roman" w:cs="Times New Roman"/>
          <w:bCs/>
          <w:kern w:val="28"/>
          <w:sz w:val="28"/>
          <w:szCs w:val="28"/>
          <w:lang w:eastAsia="ru-RU"/>
        </w:rPr>
      </w:pPr>
    </w:p>
    <w:sectPr w:rsidR="00C962A9" w:rsidRPr="00C962A9" w:rsidSect="00EE23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E64"/>
    <w:multiLevelType w:val="multilevel"/>
    <w:tmpl w:val="5D0CF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4B7197"/>
    <w:multiLevelType w:val="hybridMultilevel"/>
    <w:tmpl w:val="BC5486AE"/>
    <w:lvl w:ilvl="0" w:tplc="CE2E5B0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8521184"/>
    <w:multiLevelType w:val="multilevel"/>
    <w:tmpl w:val="68645B0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630D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B47F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C5696B"/>
    <w:multiLevelType w:val="multilevel"/>
    <w:tmpl w:val="C978BBF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45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3BB259F8"/>
    <w:multiLevelType w:val="multilevel"/>
    <w:tmpl w:val="746E278C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8634F04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5A01697"/>
    <w:multiLevelType w:val="multilevel"/>
    <w:tmpl w:val="802C8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C8A5767"/>
    <w:multiLevelType w:val="multilevel"/>
    <w:tmpl w:val="67CA2E8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39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48" w:hanging="11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657" w:hanging="11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366" w:hanging="117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075" w:hanging="117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  <w:color w:val="auto"/>
      </w:rPr>
    </w:lvl>
  </w:abstractNum>
  <w:abstractNum w:abstractNumId="10">
    <w:nsid w:val="689F7607"/>
    <w:multiLevelType w:val="hybridMultilevel"/>
    <w:tmpl w:val="5D62DD4A"/>
    <w:lvl w:ilvl="0" w:tplc="5498E08E">
      <w:start w:val="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C697D"/>
    <w:multiLevelType w:val="hybridMultilevel"/>
    <w:tmpl w:val="5D96B3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E7B79"/>
    <w:rsid w:val="0000195A"/>
    <w:rsid w:val="00034975"/>
    <w:rsid w:val="00055EC9"/>
    <w:rsid w:val="000865C2"/>
    <w:rsid w:val="0009651B"/>
    <w:rsid w:val="000B05AA"/>
    <w:rsid w:val="000B1936"/>
    <w:rsid w:val="00102587"/>
    <w:rsid w:val="00104807"/>
    <w:rsid w:val="00127FE9"/>
    <w:rsid w:val="001433FF"/>
    <w:rsid w:val="00152BD4"/>
    <w:rsid w:val="001702A4"/>
    <w:rsid w:val="001C5B2E"/>
    <w:rsid w:val="001E1D92"/>
    <w:rsid w:val="001F2C7F"/>
    <w:rsid w:val="0021718C"/>
    <w:rsid w:val="002326CC"/>
    <w:rsid w:val="00242334"/>
    <w:rsid w:val="00255DAA"/>
    <w:rsid w:val="002759A2"/>
    <w:rsid w:val="00280311"/>
    <w:rsid w:val="00286662"/>
    <w:rsid w:val="002A779F"/>
    <w:rsid w:val="002F322D"/>
    <w:rsid w:val="0031422D"/>
    <w:rsid w:val="00321A37"/>
    <w:rsid w:val="00333000"/>
    <w:rsid w:val="0035173B"/>
    <w:rsid w:val="00352EAF"/>
    <w:rsid w:val="00365A52"/>
    <w:rsid w:val="003873B1"/>
    <w:rsid w:val="003931A4"/>
    <w:rsid w:val="003B6217"/>
    <w:rsid w:val="003E2A20"/>
    <w:rsid w:val="00403AB4"/>
    <w:rsid w:val="00406BF1"/>
    <w:rsid w:val="004076EC"/>
    <w:rsid w:val="00420344"/>
    <w:rsid w:val="0043497A"/>
    <w:rsid w:val="00455584"/>
    <w:rsid w:val="0045684D"/>
    <w:rsid w:val="00462FA0"/>
    <w:rsid w:val="004713A0"/>
    <w:rsid w:val="004859D8"/>
    <w:rsid w:val="004A09CF"/>
    <w:rsid w:val="004C3395"/>
    <w:rsid w:val="004D63EE"/>
    <w:rsid w:val="0051298D"/>
    <w:rsid w:val="00543462"/>
    <w:rsid w:val="0054589F"/>
    <w:rsid w:val="00545C64"/>
    <w:rsid w:val="005541DB"/>
    <w:rsid w:val="00571648"/>
    <w:rsid w:val="00585317"/>
    <w:rsid w:val="0058662B"/>
    <w:rsid w:val="00610AC7"/>
    <w:rsid w:val="00613B4E"/>
    <w:rsid w:val="0065494D"/>
    <w:rsid w:val="006C67C4"/>
    <w:rsid w:val="006E6A7A"/>
    <w:rsid w:val="006F3813"/>
    <w:rsid w:val="00710969"/>
    <w:rsid w:val="007203EC"/>
    <w:rsid w:val="00776B13"/>
    <w:rsid w:val="007865F9"/>
    <w:rsid w:val="007A1F54"/>
    <w:rsid w:val="007C5550"/>
    <w:rsid w:val="007C7B17"/>
    <w:rsid w:val="007D4696"/>
    <w:rsid w:val="007D7E39"/>
    <w:rsid w:val="008331C6"/>
    <w:rsid w:val="008419A6"/>
    <w:rsid w:val="00843D45"/>
    <w:rsid w:val="008750E7"/>
    <w:rsid w:val="008761D7"/>
    <w:rsid w:val="008814E1"/>
    <w:rsid w:val="00885EF8"/>
    <w:rsid w:val="0089609B"/>
    <w:rsid w:val="008A0C44"/>
    <w:rsid w:val="008E5B4F"/>
    <w:rsid w:val="008F07D5"/>
    <w:rsid w:val="008F145B"/>
    <w:rsid w:val="0090610E"/>
    <w:rsid w:val="00946B61"/>
    <w:rsid w:val="00964911"/>
    <w:rsid w:val="00973807"/>
    <w:rsid w:val="009857FD"/>
    <w:rsid w:val="00987705"/>
    <w:rsid w:val="009971AE"/>
    <w:rsid w:val="009C2A98"/>
    <w:rsid w:val="009C7994"/>
    <w:rsid w:val="009F2922"/>
    <w:rsid w:val="00A160ED"/>
    <w:rsid w:val="00A21EB1"/>
    <w:rsid w:val="00A316D7"/>
    <w:rsid w:val="00A320C7"/>
    <w:rsid w:val="00A32592"/>
    <w:rsid w:val="00A57074"/>
    <w:rsid w:val="00A723AE"/>
    <w:rsid w:val="00A73F63"/>
    <w:rsid w:val="00A7511B"/>
    <w:rsid w:val="00AA53BF"/>
    <w:rsid w:val="00AC44E4"/>
    <w:rsid w:val="00AD1A25"/>
    <w:rsid w:val="00AE7782"/>
    <w:rsid w:val="00AF5E84"/>
    <w:rsid w:val="00B138E4"/>
    <w:rsid w:val="00B17F74"/>
    <w:rsid w:val="00B35B97"/>
    <w:rsid w:val="00B47E82"/>
    <w:rsid w:val="00B5369B"/>
    <w:rsid w:val="00B70BF6"/>
    <w:rsid w:val="00B85A70"/>
    <w:rsid w:val="00BC7496"/>
    <w:rsid w:val="00BD10BB"/>
    <w:rsid w:val="00C107C8"/>
    <w:rsid w:val="00C54E7B"/>
    <w:rsid w:val="00C800A9"/>
    <w:rsid w:val="00C81550"/>
    <w:rsid w:val="00C962A9"/>
    <w:rsid w:val="00CA33C6"/>
    <w:rsid w:val="00CC1F22"/>
    <w:rsid w:val="00CD3C21"/>
    <w:rsid w:val="00CF3F40"/>
    <w:rsid w:val="00D45CFC"/>
    <w:rsid w:val="00D60FA1"/>
    <w:rsid w:val="00D7173F"/>
    <w:rsid w:val="00D821BA"/>
    <w:rsid w:val="00D871D0"/>
    <w:rsid w:val="00DB264D"/>
    <w:rsid w:val="00DC69AB"/>
    <w:rsid w:val="00DD5C18"/>
    <w:rsid w:val="00DE5AA8"/>
    <w:rsid w:val="00E1593C"/>
    <w:rsid w:val="00E16E63"/>
    <w:rsid w:val="00E21B20"/>
    <w:rsid w:val="00E22D81"/>
    <w:rsid w:val="00E23B31"/>
    <w:rsid w:val="00E256EE"/>
    <w:rsid w:val="00E34D51"/>
    <w:rsid w:val="00E80F31"/>
    <w:rsid w:val="00EA6134"/>
    <w:rsid w:val="00EB189D"/>
    <w:rsid w:val="00EB30F7"/>
    <w:rsid w:val="00EE23DA"/>
    <w:rsid w:val="00F058E1"/>
    <w:rsid w:val="00F27B98"/>
    <w:rsid w:val="00F33683"/>
    <w:rsid w:val="00F70509"/>
    <w:rsid w:val="00F7081C"/>
    <w:rsid w:val="00FC2D15"/>
    <w:rsid w:val="00FC3269"/>
    <w:rsid w:val="00FD6EFA"/>
    <w:rsid w:val="00FE3C33"/>
    <w:rsid w:val="00FE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7B79"/>
    <w:rPr>
      <w:rFonts w:ascii="Calibri" w:eastAsia="Calibri" w:hAnsi="Calibri" w:cs="Calibr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FE7B79"/>
    <w:pPr>
      <w:ind w:left="720"/>
    </w:pPr>
  </w:style>
  <w:style w:type="paragraph" w:styleId="a6">
    <w:name w:val="Body Text Indent"/>
    <w:basedOn w:val="a1"/>
    <w:link w:val="a7"/>
    <w:uiPriority w:val="99"/>
    <w:unhideWhenUsed/>
    <w:rsid w:val="00FE7B79"/>
    <w:pPr>
      <w:spacing w:after="120"/>
      <w:ind w:left="283"/>
    </w:pPr>
  </w:style>
  <w:style w:type="character" w:customStyle="1" w:styleId="a7">
    <w:name w:val="Основной текст с отступом Знак"/>
    <w:basedOn w:val="a2"/>
    <w:link w:val="a6"/>
    <w:uiPriority w:val="99"/>
    <w:rsid w:val="00FE7B79"/>
    <w:rPr>
      <w:rFonts w:ascii="Calibri" w:eastAsia="Calibri" w:hAnsi="Calibri" w:cs="Calibri"/>
    </w:rPr>
  </w:style>
  <w:style w:type="paragraph" w:customStyle="1" w:styleId="1">
    <w:name w:val="Абзац списка1"/>
    <w:basedOn w:val="a1"/>
    <w:rsid w:val="00FE7B79"/>
    <w:pPr>
      <w:ind w:left="720"/>
    </w:pPr>
    <w:rPr>
      <w:rFonts w:eastAsia="Times New Roman"/>
    </w:rPr>
  </w:style>
  <w:style w:type="paragraph" w:customStyle="1" w:styleId="21">
    <w:name w:val="Основной текст 21"/>
    <w:basedOn w:val="a1"/>
    <w:rsid w:val="00FE7B79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No Spacing"/>
    <w:qFormat/>
    <w:rsid w:val="00FE7B7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1"/>
    <w:link w:val="aa"/>
    <w:uiPriority w:val="99"/>
    <w:semiHidden/>
    <w:unhideWhenUsed/>
    <w:rsid w:val="0021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1718C"/>
    <w:rPr>
      <w:rFonts w:ascii="Tahoma" w:eastAsia="Calibri" w:hAnsi="Tahoma" w:cs="Tahoma"/>
      <w:sz w:val="16"/>
      <w:szCs w:val="16"/>
    </w:rPr>
  </w:style>
  <w:style w:type="paragraph" w:customStyle="1" w:styleId="a">
    <w:name w:val="Пункт"/>
    <w:basedOn w:val="a1"/>
    <w:rsid w:val="004A09CF"/>
    <w:pPr>
      <w:numPr>
        <w:ilvl w:val="2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одпункт"/>
    <w:basedOn w:val="a"/>
    <w:link w:val="10"/>
    <w:rsid w:val="004A09CF"/>
    <w:pPr>
      <w:numPr>
        <w:ilvl w:val="3"/>
      </w:numPr>
    </w:pPr>
  </w:style>
  <w:style w:type="character" w:customStyle="1" w:styleId="10">
    <w:name w:val="Подпункт Знак1"/>
    <w:link w:val="a0"/>
    <w:rsid w:val="004A09CF"/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ab">
    <w:name w:val="Table Grid"/>
    <w:basedOn w:val="a3"/>
    <w:uiPriority w:val="59"/>
    <w:rsid w:val="00A32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D7C85-1764-49ED-8DBD-25B2F0B4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budkova</dc:creator>
  <cp:lastModifiedBy>egorovas</cp:lastModifiedBy>
  <cp:revision>10</cp:revision>
  <cp:lastPrinted>2016-07-12T11:29:00Z</cp:lastPrinted>
  <dcterms:created xsi:type="dcterms:W3CDTF">2016-07-12T12:09:00Z</dcterms:created>
  <dcterms:modified xsi:type="dcterms:W3CDTF">2016-07-20T12:09:00Z</dcterms:modified>
</cp:coreProperties>
</file>