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06" w:rsidRPr="00562606" w:rsidRDefault="008074EB" w:rsidP="008074EB">
      <w:pPr>
        <w:widowControl w:val="0"/>
        <w:spacing w:line="240" w:lineRule="auto"/>
        <w:ind w:left="4536" w:firstLine="0"/>
        <w:jc w:val="right"/>
        <w:rPr>
          <w:bCs/>
          <w:sz w:val="24"/>
          <w:szCs w:val="24"/>
        </w:rPr>
      </w:pPr>
      <w:bookmarkStart w:id="0" w:name="_Toc340562261"/>
      <w:bookmarkStart w:id="1" w:name="_Toc353367211"/>
      <w:bookmarkStart w:id="2" w:name="_Toc353949732"/>
      <w:bookmarkStart w:id="3" w:name="_Toc357246034"/>
      <w:bookmarkStart w:id="4" w:name="_Toc361236144"/>
      <w:bookmarkStart w:id="5" w:name="_Toc364929668"/>
      <w:bookmarkStart w:id="6" w:name="_Toc367633336"/>
      <w:r w:rsidRPr="00C16B6A">
        <w:rPr>
          <w:b/>
          <w:szCs w:val="28"/>
        </w:rPr>
        <w:t xml:space="preserve">ПРИЛОЖЕНИЕ </w:t>
      </w:r>
      <w:r>
        <w:rPr>
          <w:b/>
          <w:szCs w:val="28"/>
        </w:rPr>
        <w:t xml:space="preserve"> </w:t>
      </w:r>
      <w:r w:rsidRPr="00C16B6A">
        <w:rPr>
          <w:b/>
          <w:szCs w:val="28"/>
        </w:rPr>
        <w:t>№1</w:t>
      </w:r>
    </w:p>
    <w:p w:rsidR="00562606" w:rsidRDefault="00562606" w:rsidP="00562606">
      <w:pPr>
        <w:widowControl w:val="0"/>
        <w:spacing w:line="240" w:lineRule="auto"/>
        <w:ind w:firstLine="0"/>
        <w:jc w:val="center"/>
        <w:rPr>
          <w:b/>
          <w:bCs/>
          <w:sz w:val="24"/>
          <w:szCs w:val="24"/>
        </w:rPr>
      </w:pPr>
    </w:p>
    <w:p w:rsidR="00562606" w:rsidRPr="00027E8A" w:rsidRDefault="00562606" w:rsidP="00562606">
      <w:pPr>
        <w:widowControl w:val="0"/>
        <w:spacing w:line="240" w:lineRule="auto"/>
        <w:ind w:firstLine="0"/>
        <w:jc w:val="center"/>
        <w:rPr>
          <w:b/>
          <w:bCs/>
          <w:sz w:val="24"/>
          <w:szCs w:val="24"/>
        </w:rPr>
      </w:pPr>
      <w:r w:rsidRPr="00027E8A">
        <w:rPr>
          <w:b/>
          <w:bCs/>
          <w:sz w:val="24"/>
          <w:szCs w:val="24"/>
        </w:rPr>
        <w:t>ТЕХНИЧЕСКИЕ ТРЕБОВАНИЯ</w:t>
      </w:r>
      <w:bookmarkEnd w:id="0"/>
      <w:bookmarkEnd w:id="1"/>
      <w:bookmarkEnd w:id="2"/>
      <w:bookmarkEnd w:id="3"/>
      <w:bookmarkEnd w:id="4"/>
      <w:bookmarkEnd w:id="5"/>
      <w:bookmarkEnd w:id="6"/>
    </w:p>
    <w:p w:rsidR="00015415" w:rsidRPr="007E172A" w:rsidRDefault="00015415" w:rsidP="007E172A">
      <w:pPr>
        <w:spacing w:line="240" w:lineRule="auto"/>
        <w:jc w:val="center"/>
        <w:rPr>
          <w:bCs/>
          <w:sz w:val="24"/>
          <w:szCs w:val="24"/>
        </w:rPr>
      </w:pPr>
      <w:r w:rsidRPr="007E172A">
        <w:rPr>
          <w:bCs/>
          <w:sz w:val="24"/>
          <w:szCs w:val="24"/>
        </w:rPr>
        <w:t xml:space="preserve">по лоту №1-НФ-2018-ЧЭСК «Техническое обслуживание лифтов, находящихся в многоквартирных домах г. Новочебоксарск Чувашской Республики, обслуживаемых  </w:t>
      </w:r>
    </w:p>
    <w:p w:rsidR="00015415" w:rsidRPr="007E172A" w:rsidRDefault="00015415" w:rsidP="007E172A">
      <w:pPr>
        <w:spacing w:line="240" w:lineRule="auto"/>
        <w:jc w:val="center"/>
        <w:rPr>
          <w:bCs/>
          <w:sz w:val="24"/>
          <w:szCs w:val="24"/>
        </w:rPr>
      </w:pPr>
      <w:r w:rsidRPr="007E172A">
        <w:rPr>
          <w:bCs/>
          <w:sz w:val="24"/>
          <w:szCs w:val="24"/>
        </w:rPr>
        <w:t xml:space="preserve">АО «Чувашская энергосбытовая компания» </w:t>
      </w:r>
    </w:p>
    <w:p w:rsidR="00015415" w:rsidRPr="007E172A" w:rsidRDefault="00015415" w:rsidP="007E172A">
      <w:pPr>
        <w:spacing w:line="240" w:lineRule="auto"/>
        <w:jc w:val="center"/>
        <w:rPr>
          <w:i/>
          <w:sz w:val="24"/>
          <w:szCs w:val="24"/>
        </w:rPr>
      </w:pPr>
      <w:r w:rsidRPr="007E172A">
        <w:rPr>
          <w:i/>
          <w:sz w:val="24"/>
          <w:szCs w:val="24"/>
        </w:rPr>
        <w:t>(открытый запрос предложений)</w:t>
      </w:r>
    </w:p>
    <w:p w:rsidR="00562606" w:rsidRPr="007E172A" w:rsidRDefault="00562606" w:rsidP="00562606">
      <w:pPr>
        <w:widowControl w:val="0"/>
        <w:spacing w:line="240" w:lineRule="auto"/>
        <w:ind w:firstLine="0"/>
        <w:jc w:val="center"/>
        <w:rPr>
          <w:sz w:val="24"/>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noProof w:val="0"/>
          <w:szCs w:val="24"/>
        </w:rPr>
      </w:pPr>
      <w:r w:rsidRPr="00027E8A">
        <w:rPr>
          <w:rFonts w:ascii="Times New Roman" w:hAnsi="Times New Roman"/>
          <w:b/>
          <w:noProof w:val="0"/>
          <w:szCs w:val="24"/>
        </w:rPr>
        <w:t>Наименование закупаемых услуг</w:t>
      </w:r>
    </w:p>
    <w:p w:rsidR="00562606" w:rsidRPr="00027E8A" w:rsidRDefault="00562606" w:rsidP="00323902">
      <w:pPr>
        <w:pStyle w:val="11"/>
        <w:tabs>
          <w:tab w:val="left" w:pos="567"/>
        </w:tabs>
        <w:ind w:left="0" w:firstLine="567"/>
        <w:jc w:val="both"/>
        <w:rPr>
          <w:rFonts w:ascii="Times New Roman" w:hAnsi="Times New Roman"/>
          <w:noProof w:val="0"/>
          <w:szCs w:val="24"/>
        </w:rPr>
      </w:pPr>
      <w:r w:rsidRPr="00027E8A">
        <w:rPr>
          <w:rFonts w:ascii="Times New Roman" w:hAnsi="Times New Roman"/>
          <w:noProof w:val="0"/>
          <w:szCs w:val="24"/>
        </w:rPr>
        <w:t>Услуги по техническому обслуживанию лифтов, находящихся в многоквартирных домах г. </w:t>
      </w:r>
      <w:r>
        <w:rPr>
          <w:rFonts w:ascii="Times New Roman" w:hAnsi="Times New Roman"/>
          <w:noProof w:val="0"/>
          <w:szCs w:val="24"/>
        </w:rPr>
        <w:t>Новочебоксарск Чувашской Республики</w:t>
      </w:r>
      <w:r w:rsidRPr="00027E8A">
        <w:rPr>
          <w:rFonts w:ascii="Times New Roman" w:hAnsi="Times New Roman"/>
          <w:noProof w:val="0"/>
          <w:szCs w:val="24"/>
        </w:rPr>
        <w:t xml:space="preserve">, обслуживаемых </w:t>
      </w:r>
      <w:r>
        <w:rPr>
          <w:rFonts w:ascii="Times New Roman" w:hAnsi="Times New Roman"/>
          <w:noProof w:val="0"/>
          <w:szCs w:val="24"/>
        </w:rPr>
        <w:t>АО «Чувашская энергосбытовая компания»</w:t>
      </w:r>
      <w:r w:rsidRPr="00027E8A">
        <w:rPr>
          <w:rFonts w:ascii="Times New Roman" w:hAnsi="Times New Roman"/>
          <w:noProof w:val="0"/>
          <w:szCs w:val="24"/>
        </w:rPr>
        <w:t>.</w:t>
      </w:r>
    </w:p>
    <w:p w:rsidR="00562606" w:rsidRPr="00027E8A" w:rsidRDefault="00562606" w:rsidP="00323902">
      <w:pPr>
        <w:spacing w:line="240" w:lineRule="auto"/>
        <w:jc w:val="center"/>
        <w:rPr>
          <w:bCs/>
          <w:i/>
          <w:sz w:val="24"/>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noProof w:val="0"/>
          <w:szCs w:val="24"/>
        </w:rPr>
      </w:pPr>
      <w:r w:rsidRPr="00027E8A">
        <w:rPr>
          <w:rFonts w:ascii="Times New Roman" w:hAnsi="Times New Roman"/>
          <w:b/>
          <w:bCs/>
          <w:noProof w:val="0"/>
          <w:szCs w:val="24"/>
          <w:lang w:eastAsia="ru-RU"/>
        </w:rPr>
        <w:t xml:space="preserve">Заказчик </w:t>
      </w:r>
    </w:p>
    <w:p w:rsidR="00562606" w:rsidRPr="00027E8A" w:rsidRDefault="00562606" w:rsidP="00323902">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АО «Чувашская энергосбытовая компания»</w:t>
      </w:r>
      <w:r w:rsidRPr="00027E8A">
        <w:rPr>
          <w:rFonts w:ascii="Times New Roman" w:hAnsi="Times New Roman"/>
          <w:noProof w:val="0"/>
          <w:szCs w:val="24"/>
        </w:rPr>
        <w:t xml:space="preserve"> (далее – Заказчик)</w:t>
      </w:r>
      <w:r w:rsidR="00E87443">
        <w:rPr>
          <w:rFonts w:ascii="Times New Roman" w:hAnsi="Times New Roman"/>
          <w:noProof w:val="0"/>
          <w:szCs w:val="24"/>
        </w:rPr>
        <w:t xml:space="preserve">, </w:t>
      </w:r>
      <w:r w:rsidR="00E87443" w:rsidRPr="0001013F">
        <w:rPr>
          <w:rFonts w:ascii="Times New Roman" w:hAnsi="Times New Roman"/>
          <w:bCs/>
          <w:szCs w:val="24"/>
        </w:rPr>
        <w:t>местонахождение, юридический и фактический адрес: РФ, 428020, ЧР, г. Чебоксары, ул. Гладкова, д.13А</w:t>
      </w:r>
      <w:r w:rsidR="00E87443" w:rsidRPr="00E85B8C">
        <w:rPr>
          <w:rFonts w:ascii="Times New Roman" w:hAnsi="Times New Roman"/>
          <w:szCs w:val="24"/>
        </w:rPr>
        <w:t>.</w:t>
      </w:r>
      <w:r w:rsidRPr="00027E8A">
        <w:rPr>
          <w:rFonts w:ascii="Times New Roman" w:hAnsi="Times New Roman"/>
          <w:noProof w:val="0"/>
          <w:szCs w:val="24"/>
        </w:rPr>
        <w:t xml:space="preserve"> </w:t>
      </w:r>
    </w:p>
    <w:p w:rsidR="00562606" w:rsidRPr="00027E8A" w:rsidRDefault="00562606" w:rsidP="00323902">
      <w:pPr>
        <w:pStyle w:val="11"/>
        <w:tabs>
          <w:tab w:val="left" w:pos="567"/>
        </w:tabs>
        <w:ind w:left="0" w:firstLine="567"/>
        <w:jc w:val="both"/>
        <w:rPr>
          <w:rFonts w:ascii="Times New Roman" w:hAnsi="Times New Roman"/>
          <w:noProof w:val="0"/>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Цели и задачи. Существующее положение</w:t>
      </w:r>
    </w:p>
    <w:p w:rsidR="00562606" w:rsidRPr="00027E8A" w:rsidRDefault="00562606" w:rsidP="00323902">
      <w:pPr>
        <w:pStyle w:val="11"/>
        <w:tabs>
          <w:tab w:val="left" w:pos="567"/>
        </w:tabs>
        <w:ind w:left="0" w:firstLine="567"/>
        <w:jc w:val="both"/>
        <w:rPr>
          <w:rFonts w:ascii="Times New Roman" w:hAnsi="Times New Roman"/>
          <w:noProof w:val="0"/>
          <w:szCs w:val="24"/>
        </w:rPr>
      </w:pPr>
      <w:r w:rsidRPr="00027E8A">
        <w:rPr>
          <w:rFonts w:ascii="Times New Roman" w:hAnsi="Times New Roman"/>
          <w:noProof w:val="0"/>
          <w:szCs w:val="24"/>
        </w:rPr>
        <w:t xml:space="preserve">Согласно Правилам и нормам технической эксплуатации жилищного фонда, утвержденным Постановлением Госстроя РФ от 27.09.2003 № 170, </w:t>
      </w:r>
      <w:r>
        <w:rPr>
          <w:rFonts w:ascii="Times New Roman" w:hAnsi="Times New Roman"/>
          <w:noProof w:val="0"/>
          <w:szCs w:val="24"/>
        </w:rPr>
        <w:t>АО «Чувашская энергосбытовая компания»</w:t>
      </w:r>
      <w:r w:rsidRPr="00027E8A">
        <w:rPr>
          <w:rFonts w:ascii="Times New Roman" w:hAnsi="Times New Roman"/>
          <w:noProof w:val="0"/>
          <w:szCs w:val="24"/>
        </w:rPr>
        <w:t xml:space="preserve">, осуществляя функции управляющей организации в многоквартирных домах города </w:t>
      </w:r>
      <w:r>
        <w:rPr>
          <w:rFonts w:ascii="Times New Roman" w:hAnsi="Times New Roman"/>
          <w:noProof w:val="0"/>
          <w:szCs w:val="24"/>
        </w:rPr>
        <w:t>Новочебоксарск</w:t>
      </w:r>
      <w:r w:rsidRPr="00027E8A">
        <w:rPr>
          <w:rFonts w:ascii="Times New Roman" w:hAnsi="Times New Roman"/>
          <w:noProof w:val="0"/>
          <w:szCs w:val="24"/>
        </w:rPr>
        <w:t>, обязано обеспечить содержание лифтов, находящихся в многоквартирных домах, в исправном состоянии, а также их безопасную эксплуатацию путем организации надлежащего обслуживания (ремонта).</w:t>
      </w:r>
    </w:p>
    <w:p w:rsidR="004107CB" w:rsidRPr="004107CB" w:rsidRDefault="004107CB" w:rsidP="004107CB">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 xml:space="preserve">В соответствии с требованиями: </w:t>
      </w:r>
      <w:r w:rsidRPr="004107CB">
        <w:rPr>
          <w:rFonts w:ascii="Times New Roman" w:hAnsi="Times New Roman"/>
          <w:noProof w:val="0"/>
          <w:szCs w:val="24"/>
        </w:rPr>
        <w:t>Федеральн</w:t>
      </w:r>
      <w:r>
        <w:rPr>
          <w:rFonts w:ascii="Times New Roman" w:hAnsi="Times New Roman"/>
          <w:noProof w:val="0"/>
          <w:szCs w:val="24"/>
        </w:rPr>
        <w:t>ого</w:t>
      </w:r>
      <w:r w:rsidRPr="004107CB">
        <w:rPr>
          <w:rFonts w:ascii="Times New Roman" w:hAnsi="Times New Roman"/>
          <w:noProof w:val="0"/>
          <w:szCs w:val="24"/>
        </w:rPr>
        <w:t xml:space="preserve"> закон</w:t>
      </w:r>
      <w:r>
        <w:rPr>
          <w:rFonts w:ascii="Times New Roman" w:hAnsi="Times New Roman"/>
          <w:noProof w:val="0"/>
          <w:szCs w:val="24"/>
        </w:rPr>
        <w:t>а</w:t>
      </w:r>
      <w:r w:rsidRPr="004107CB">
        <w:rPr>
          <w:rFonts w:ascii="Times New Roman" w:hAnsi="Times New Roman"/>
          <w:noProof w:val="0"/>
          <w:szCs w:val="24"/>
        </w:rPr>
        <w:t xml:space="preserve"> от 27.12.2002 № 184-ФЗ «О техническом регулировании»;</w:t>
      </w:r>
      <w:r>
        <w:rPr>
          <w:rFonts w:ascii="Times New Roman" w:hAnsi="Times New Roman"/>
          <w:noProof w:val="0"/>
          <w:szCs w:val="24"/>
        </w:rPr>
        <w:t xml:space="preserve"> </w:t>
      </w:r>
      <w:r w:rsidRPr="004107CB">
        <w:rPr>
          <w:rFonts w:ascii="Times New Roman" w:hAnsi="Times New Roman"/>
          <w:noProof w:val="0"/>
          <w:szCs w:val="24"/>
        </w:rPr>
        <w:t>техническим регламентом Таможенного союза «Безопасность лифтов (ТР ТС 011/2011, утвержден «Решением Комиссии ТС от 18.10.2011 г. № 824);</w:t>
      </w:r>
      <w:r>
        <w:rPr>
          <w:rFonts w:ascii="Times New Roman" w:hAnsi="Times New Roman"/>
          <w:noProof w:val="0"/>
          <w:szCs w:val="24"/>
        </w:rPr>
        <w:t xml:space="preserve"> </w:t>
      </w:r>
      <w:r w:rsidRPr="004107CB">
        <w:rPr>
          <w:rFonts w:ascii="Times New Roman" w:hAnsi="Times New Roman"/>
          <w:noProof w:val="0"/>
          <w:szCs w:val="24"/>
        </w:rPr>
        <w:t>ГОСТ Р 53780-2010 «Лифты. Общие требования безопасности к устройству и установке» от 14.10.2010 г.;</w:t>
      </w:r>
      <w:r>
        <w:rPr>
          <w:rFonts w:ascii="Times New Roman" w:hAnsi="Times New Roman"/>
          <w:noProof w:val="0"/>
          <w:szCs w:val="24"/>
        </w:rPr>
        <w:t xml:space="preserve"> </w:t>
      </w:r>
      <w:r w:rsidRPr="004107CB">
        <w:rPr>
          <w:rFonts w:ascii="Times New Roman" w:hAnsi="Times New Roman"/>
          <w:noProof w:val="0"/>
          <w:szCs w:val="24"/>
        </w:rPr>
        <w:t>сборником сметных норм затрат на техническое обслуживание лифтов (СН-ТОЛ), согласован письмом РОССТРОЯ № СК531/1 от 17.12.2006 г.; АДС ЛС-06-2010 «Лифты. Правила организации безопасной эксплуатации лифтов в Российской Федерации»;</w:t>
      </w:r>
      <w:r>
        <w:rPr>
          <w:rFonts w:ascii="Times New Roman" w:hAnsi="Times New Roman"/>
          <w:noProof w:val="0"/>
          <w:szCs w:val="24"/>
        </w:rPr>
        <w:t xml:space="preserve"> </w:t>
      </w:r>
      <w:r w:rsidRPr="004107CB">
        <w:rPr>
          <w:rFonts w:ascii="Times New Roman" w:hAnsi="Times New Roman"/>
          <w:noProof w:val="0"/>
          <w:szCs w:val="24"/>
        </w:rPr>
        <w:t>положением о системе планово-предупредительных ремонтов, утвержденным Приказом Министерства РФ по земельной политике, строительству и жилищно-коммунальному хозяйству № 53 от 17.08.1998 г.;</w:t>
      </w:r>
      <w:r>
        <w:rPr>
          <w:rFonts w:ascii="Times New Roman" w:hAnsi="Times New Roman"/>
          <w:noProof w:val="0"/>
          <w:szCs w:val="24"/>
        </w:rPr>
        <w:t xml:space="preserve"> </w:t>
      </w:r>
      <w:r w:rsidRPr="004107CB">
        <w:rPr>
          <w:rFonts w:ascii="Times New Roman" w:hAnsi="Times New Roman"/>
          <w:noProof w:val="0"/>
          <w:szCs w:val="24"/>
        </w:rPr>
        <w:t>АДС ЛС-02-2009 «Об организации аварийно-технического обслу</w:t>
      </w:r>
      <w:r>
        <w:rPr>
          <w:rFonts w:ascii="Times New Roman" w:hAnsi="Times New Roman"/>
          <w:noProof w:val="0"/>
          <w:szCs w:val="24"/>
        </w:rPr>
        <w:t xml:space="preserve">живания лифтов», </w:t>
      </w:r>
      <w:r w:rsidRPr="004107CB">
        <w:rPr>
          <w:rFonts w:ascii="Times New Roman" w:hAnsi="Times New Roman"/>
          <w:noProof w:val="0"/>
          <w:szCs w:val="24"/>
        </w:rPr>
        <w:t>АДС ЛС-03-2009 «Об организации и проведении модер</w:t>
      </w:r>
      <w:r>
        <w:rPr>
          <w:rFonts w:ascii="Times New Roman" w:hAnsi="Times New Roman"/>
          <w:noProof w:val="0"/>
          <w:szCs w:val="24"/>
        </w:rPr>
        <w:t xml:space="preserve">низации лифтов», </w:t>
      </w:r>
      <w:r w:rsidRPr="004107CB">
        <w:rPr>
          <w:rFonts w:ascii="Times New Roman" w:hAnsi="Times New Roman"/>
          <w:noProof w:val="0"/>
          <w:szCs w:val="24"/>
        </w:rPr>
        <w:t>АДС ЛС-05-2009 «О проведении планово-предупредительных ремонтов лифтов»;</w:t>
      </w:r>
      <w:r>
        <w:rPr>
          <w:rFonts w:ascii="Times New Roman" w:hAnsi="Times New Roman"/>
          <w:noProof w:val="0"/>
          <w:szCs w:val="24"/>
        </w:rPr>
        <w:t xml:space="preserve"> </w:t>
      </w:r>
      <w:r w:rsidRPr="004107CB">
        <w:rPr>
          <w:rFonts w:ascii="Times New Roman" w:hAnsi="Times New Roman"/>
          <w:noProof w:val="0"/>
          <w:szCs w:val="24"/>
        </w:rPr>
        <w:t xml:space="preserve"> ГОСТ 22011-95. «Лифты пассажирские и грузовые. Технические условия.», утв. Постановлением Госстандарта РФ от 15.02.1996 № 68;</w:t>
      </w:r>
      <w:r>
        <w:rPr>
          <w:rFonts w:ascii="Times New Roman" w:hAnsi="Times New Roman"/>
          <w:noProof w:val="0"/>
          <w:szCs w:val="24"/>
        </w:rPr>
        <w:t xml:space="preserve"> </w:t>
      </w:r>
      <w:r w:rsidRPr="004107CB">
        <w:rPr>
          <w:rFonts w:ascii="Times New Roman" w:hAnsi="Times New Roman"/>
          <w:noProof w:val="0"/>
          <w:szCs w:val="24"/>
        </w:rPr>
        <w:t>АДС ЛС 07-2011 «Методика формирования себестоимости услуг по эксплуатации лифтов массовых серий»;</w:t>
      </w:r>
      <w:r>
        <w:rPr>
          <w:rFonts w:ascii="Times New Roman" w:hAnsi="Times New Roman"/>
          <w:noProof w:val="0"/>
          <w:szCs w:val="24"/>
        </w:rPr>
        <w:t xml:space="preserve"> </w:t>
      </w:r>
      <w:r w:rsidRPr="004107CB">
        <w:rPr>
          <w:rFonts w:ascii="Times New Roman" w:hAnsi="Times New Roman"/>
          <w:noProof w:val="0"/>
          <w:szCs w:val="24"/>
        </w:rPr>
        <w:t>ГОСТ Р 55964-2014. «Лифты. Общие требования безопасности при эксплуатации»;</w:t>
      </w:r>
      <w:r>
        <w:rPr>
          <w:rFonts w:ascii="Times New Roman" w:hAnsi="Times New Roman"/>
          <w:noProof w:val="0"/>
          <w:szCs w:val="24"/>
        </w:rPr>
        <w:t xml:space="preserve"> </w:t>
      </w:r>
      <w:r w:rsidRPr="004107CB">
        <w:rPr>
          <w:rFonts w:ascii="Times New Roman" w:hAnsi="Times New Roman"/>
          <w:noProof w:val="0"/>
          <w:szCs w:val="24"/>
        </w:rPr>
        <w:t>ГОСТ Р 55963-2014. «Лифты. Диспетчерский контроль. Общие технические требования»;</w:t>
      </w:r>
      <w:r>
        <w:rPr>
          <w:rFonts w:ascii="Times New Roman" w:hAnsi="Times New Roman"/>
          <w:noProof w:val="0"/>
          <w:szCs w:val="24"/>
        </w:rPr>
        <w:t xml:space="preserve"> </w:t>
      </w:r>
      <w:r w:rsidRPr="004107CB">
        <w:rPr>
          <w:rFonts w:ascii="Times New Roman" w:hAnsi="Times New Roman"/>
          <w:noProof w:val="0"/>
          <w:szCs w:val="24"/>
        </w:rPr>
        <w:t>нормами времени и расценки на ремонт, модернизацию и техническое обслуживание лифтов, утвержденные Приказом Госстроя России от 11 июля 1997 г. № 17-43;</w:t>
      </w:r>
      <w:r>
        <w:rPr>
          <w:rFonts w:ascii="Times New Roman" w:hAnsi="Times New Roman"/>
          <w:noProof w:val="0"/>
          <w:szCs w:val="24"/>
        </w:rPr>
        <w:t xml:space="preserve"> </w:t>
      </w:r>
      <w:r w:rsidRPr="004107CB">
        <w:rPr>
          <w:rFonts w:ascii="Times New Roman" w:hAnsi="Times New Roman"/>
          <w:noProof w:val="0"/>
          <w:szCs w:val="24"/>
        </w:rPr>
        <w:t>типовой инструкцией лифтера по обслуживанию лифтов и оператора диспетчерского пункта (РД 10-360-00), утв. Постановлением Госгортехн</w:t>
      </w:r>
      <w:r>
        <w:rPr>
          <w:rFonts w:ascii="Times New Roman" w:hAnsi="Times New Roman"/>
          <w:noProof w:val="0"/>
          <w:szCs w:val="24"/>
        </w:rPr>
        <w:t xml:space="preserve">адзора РФ от 22.05.2000 г. № 26; </w:t>
      </w:r>
      <w:r w:rsidRPr="004107CB">
        <w:rPr>
          <w:rFonts w:ascii="Times New Roman" w:hAnsi="Times New Roman"/>
          <w:noProof w:val="0"/>
          <w:szCs w:val="24"/>
        </w:rPr>
        <w:t>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порядка их оказания и выполнения» и другими нормативными и правовыми актами и руководящими документами в сфере безопасности лифтов.</w:t>
      </w:r>
    </w:p>
    <w:p w:rsidR="00562606" w:rsidRPr="00027E8A" w:rsidRDefault="00562606" w:rsidP="00323902">
      <w:pPr>
        <w:pStyle w:val="11"/>
        <w:tabs>
          <w:tab w:val="left" w:pos="567"/>
        </w:tabs>
        <w:ind w:left="0" w:firstLine="567"/>
        <w:jc w:val="both"/>
        <w:rPr>
          <w:rFonts w:ascii="Times New Roman" w:hAnsi="Times New Roman"/>
          <w:noProof w:val="0"/>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noProof w:val="0"/>
          <w:szCs w:val="24"/>
        </w:rPr>
      </w:pPr>
      <w:r w:rsidRPr="00027E8A">
        <w:rPr>
          <w:rFonts w:ascii="Times New Roman" w:hAnsi="Times New Roman"/>
          <w:b/>
          <w:bCs/>
          <w:noProof w:val="0"/>
          <w:szCs w:val="24"/>
          <w:lang w:eastAsia="ru-RU"/>
        </w:rPr>
        <w:t>Требования к закупаемым услугам</w:t>
      </w:r>
    </w:p>
    <w:p w:rsidR="00562606" w:rsidRDefault="00562606" w:rsidP="00EF2B07">
      <w:pPr>
        <w:pStyle w:val="11"/>
        <w:tabs>
          <w:tab w:val="left" w:pos="567"/>
        </w:tabs>
        <w:ind w:left="0" w:firstLine="567"/>
        <w:jc w:val="both"/>
        <w:rPr>
          <w:rFonts w:ascii="Times New Roman" w:hAnsi="Times New Roman"/>
          <w:noProof w:val="0"/>
          <w:szCs w:val="24"/>
        </w:rPr>
      </w:pPr>
      <w:r w:rsidRPr="00027E8A">
        <w:rPr>
          <w:rFonts w:ascii="Times New Roman" w:hAnsi="Times New Roman"/>
          <w:noProof w:val="0"/>
          <w:szCs w:val="24"/>
        </w:rPr>
        <w:lastRenderedPageBreak/>
        <w:t xml:space="preserve">4.1 </w:t>
      </w:r>
      <w:r w:rsidRPr="00382E43">
        <w:rPr>
          <w:rFonts w:ascii="Times New Roman" w:hAnsi="Times New Roman"/>
          <w:noProof w:val="0"/>
          <w:szCs w:val="24"/>
        </w:rPr>
        <w:t xml:space="preserve">Техническое обслуживание </w:t>
      </w:r>
      <w:r>
        <w:rPr>
          <w:rFonts w:ascii="Times New Roman" w:hAnsi="Times New Roman"/>
          <w:noProof w:val="0"/>
          <w:szCs w:val="24"/>
        </w:rPr>
        <w:t>должно обеспечивать</w:t>
      </w:r>
      <w:r w:rsidRPr="00382E43">
        <w:rPr>
          <w:rFonts w:ascii="Times New Roman" w:hAnsi="Times New Roman"/>
          <w:noProof w:val="0"/>
          <w:szCs w:val="24"/>
        </w:rPr>
        <w:t xml:space="preserve"> </w:t>
      </w:r>
      <w:r w:rsidR="00970F90" w:rsidRPr="00970F90">
        <w:rPr>
          <w:rFonts w:ascii="Times New Roman" w:hAnsi="Times New Roman"/>
          <w:noProof w:val="0"/>
          <w:szCs w:val="24"/>
        </w:rPr>
        <w:t>эксплуатацию лифтов с выполнением работ и оказание</w:t>
      </w:r>
      <w:r w:rsidR="00970F90">
        <w:rPr>
          <w:rFonts w:ascii="Times New Roman" w:hAnsi="Times New Roman"/>
          <w:noProof w:val="0"/>
          <w:szCs w:val="24"/>
        </w:rPr>
        <w:t>м</w:t>
      </w:r>
      <w:r w:rsidR="00970F90" w:rsidRPr="00970F90">
        <w:rPr>
          <w:rFonts w:ascii="Times New Roman" w:hAnsi="Times New Roman"/>
          <w:noProof w:val="0"/>
          <w:szCs w:val="24"/>
        </w:rPr>
        <w:t xml:space="preserve"> услуг по техническому обслуживанию, ремонту и обслуживанию систем диспетчерского контроля лифтов</w:t>
      </w:r>
      <w:r w:rsidR="00970F90">
        <w:rPr>
          <w:rFonts w:ascii="Times New Roman" w:hAnsi="Times New Roman"/>
          <w:noProof w:val="0"/>
          <w:szCs w:val="24"/>
        </w:rPr>
        <w:t>.</w:t>
      </w:r>
    </w:p>
    <w:p w:rsidR="00EF2B07" w:rsidRPr="00EF2B07" w:rsidRDefault="00562606" w:rsidP="00EF2B07">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4.</w:t>
      </w:r>
      <w:r w:rsidR="00970F90">
        <w:rPr>
          <w:rFonts w:ascii="Times New Roman" w:hAnsi="Times New Roman"/>
          <w:noProof w:val="0"/>
          <w:szCs w:val="24"/>
        </w:rPr>
        <w:t>2.</w:t>
      </w:r>
      <w:r>
        <w:rPr>
          <w:rFonts w:ascii="Times New Roman" w:hAnsi="Times New Roman"/>
          <w:noProof w:val="0"/>
          <w:szCs w:val="24"/>
        </w:rPr>
        <w:t xml:space="preserve"> </w:t>
      </w:r>
      <w:r w:rsidR="00EF2B07" w:rsidRPr="00EF2B07">
        <w:rPr>
          <w:rFonts w:ascii="Times New Roman" w:hAnsi="Times New Roman"/>
          <w:noProof w:val="0"/>
          <w:szCs w:val="24"/>
        </w:rPr>
        <w:t>В состав работ и услуг входят:</w:t>
      </w:r>
    </w:p>
    <w:p w:rsidR="00EF2B07" w:rsidRPr="00EF2B07" w:rsidRDefault="00EF2B07" w:rsidP="00EF2B07">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4</w:t>
      </w:r>
      <w:r w:rsidRPr="00EF2B07">
        <w:rPr>
          <w:rFonts w:ascii="Times New Roman" w:hAnsi="Times New Roman"/>
          <w:noProof w:val="0"/>
          <w:szCs w:val="24"/>
        </w:rPr>
        <w:t>.2.1. Замена вышедшего из строя оборудования, за исключением:</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лебедки главного привода и ее составных частей: редуктора, червячной пары, канатоведущего шкива, тормозного устройства;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станции управления, а также плат управления в зависимости от вида станции;</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электродвигателя лебедки главного привода;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блоков лифтовых, оборудования диспетчерского пункта (КЛШ, КСЛ, системных блоков);</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постов управления (приказных и вызывных);</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кабины и ее составных частей: рамы кабины, рамы пола, щитов купе кабины, подвески в сборе, привода дверей кабины;</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дверей шахты, кабины и их составных частей: створок, порогов, верхних балок дверей;</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преобразователя частоты и его составных частей: силового модуля, сетевого фильтра, тормозного резистора, электронных плат;</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ограничителя скорости в сборе и его частей (шкива), натяжного устройства в сборе и его частей, трансформаторов;</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противовеса и его составных частей: рамы противовеса, подвески в сборе, тяговых канатов, каната ограничителя скорости, отводных блоков (при наличии);</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разводки проводов по машинному помещению, шахте и кабине, подвесного кабеля. Замена которых осуществляется на основании самостоятельных договоров за отдельную плату.</w:t>
      </w:r>
    </w:p>
    <w:p w:rsidR="00EF2B07" w:rsidRPr="00EF2B07" w:rsidRDefault="00EF2B07" w:rsidP="00EF2B07">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4</w:t>
      </w:r>
      <w:r w:rsidRPr="00EF2B07">
        <w:rPr>
          <w:rFonts w:ascii="Times New Roman" w:hAnsi="Times New Roman"/>
          <w:noProof w:val="0"/>
          <w:szCs w:val="24"/>
        </w:rPr>
        <w:t xml:space="preserve">.2.2. Аварийно-восстановительные работы по замене или ремонту лифтового оборудования и </w:t>
      </w:r>
      <w:r w:rsidR="007D32BB">
        <w:rPr>
          <w:rFonts w:ascii="Times New Roman" w:hAnsi="Times New Roman"/>
          <w:noProof w:val="0"/>
          <w:szCs w:val="24"/>
        </w:rPr>
        <w:t xml:space="preserve">линии </w:t>
      </w:r>
      <w:r w:rsidR="00894679">
        <w:rPr>
          <w:rFonts w:ascii="Times New Roman" w:hAnsi="Times New Roman"/>
          <w:noProof w:val="0"/>
          <w:szCs w:val="24"/>
        </w:rPr>
        <w:t>диспетчерской связи</w:t>
      </w:r>
      <w:r w:rsidR="007D32BB">
        <w:rPr>
          <w:rFonts w:ascii="Times New Roman" w:hAnsi="Times New Roman"/>
          <w:noProof w:val="0"/>
          <w:szCs w:val="24"/>
        </w:rPr>
        <w:t xml:space="preserve"> и сигнализации</w:t>
      </w:r>
      <w:r w:rsidRPr="00EF2B07">
        <w:rPr>
          <w:rFonts w:ascii="Times New Roman" w:hAnsi="Times New Roman"/>
          <w:noProof w:val="0"/>
          <w:szCs w:val="24"/>
        </w:rPr>
        <w:t>, в том числе: выполнение работ по замене или ремонту отдельных деталей, узлов, механизмов лифтового оборудования вследствие их физического и (или) морального износа, дальнейшая эксплуатация которых не обеспечивает безопасную и бесперебойную работу лифтов, за исключением:</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электродвигателя главного привода;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редуктора лебедки или червячной пары редуктора;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створок дверей шахты и кабины;</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канатов;</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электрощита (панели) управления лифта;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декоративного оформления кабин и дверей;</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тормозного устройства;</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ограничителя скорости;</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канатоведущих шкивов и отводных блоков;</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пружинных и балансирных подвесок противовеса и кабины;</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 xml:space="preserve">оборудования </w:t>
      </w:r>
      <w:r w:rsidR="007D32BB">
        <w:rPr>
          <w:rFonts w:ascii="Times New Roman" w:hAnsi="Times New Roman"/>
          <w:noProof w:val="0"/>
          <w:szCs w:val="24"/>
        </w:rPr>
        <w:t xml:space="preserve">линии </w:t>
      </w:r>
      <w:r w:rsidR="00894679">
        <w:rPr>
          <w:rFonts w:ascii="Times New Roman" w:hAnsi="Times New Roman"/>
          <w:noProof w:val="0"/>
          <w:szCs w:val="24"/>
        </w:rPr>
        <w:t>диспетчерской связи</w:t>
      </w:r>
      <w:r w:rsidR="007D32BB">
        <w:rPr>
          <w:rFonts w:ascii="Times New Roman" w:hAnsi="Times New Roman"/>
          <w:noProof w:val="0"/>
          <w:szCs w:val="24"/>
        </w:rPr>
        <w:t xml:space="preserve"> и сигнализации</w:t>
      </w:r>
      <w:r w:rsidRPr="00EF2B07">
        <w:rPr>
          <w:rFonts w:ascii="Times New Roman" w:hAnsi="Times New Roman"/>
          <w:noProof w:val="0"/>
          <w:szCs w:val="24"/>
        </w:rPr>
        <w:t>;</w:t>
      </w:r>
    </w:p>
    <w:p w:rsidR="00EF2B07" w:rsidRPr="00EF2B07" w:rsidRDefault="00EF2B07" w:rsidP="00EF2B07">
      <w:pPr>
        <w:pStyle w:val="11"/>
        <w:tabs>
          <w:tab w:val="left" w:pos="567"/>
        </w:tabs>
        <w:ind w:left="0" w:firstLine="567"/>
        <w:jc w:val="both"/>
        <w:rPr>
          <w:rFonts w:ascii="Times New Roman" w:hAnsi="Times New Roman"/>
          <w:noProof w:val="0"/>
          <w:szCs w:val="24"/>
        </w:rPr>
      </w:pPr>
      <w:r w:rsidRPr="00EF2B07">
        <w:rPr>
          <w:rFonts w:ascii="Times New Roman" w:hAnsi="Times New Roman"/>
          <w:noProof w:val="0"/>
          <w:szCs w:val="24"/>
        </w:rPr>
        <w:t>плат и блоков к станциям управления на базе микроэлектроники.</w:t>
      </w:r>
    </w:p>
    <w:p w:rsidR="00EF2B07" w:rsidRPr="00EF2B07" w:rsidRDefault="00EF2B07" w:rsidP="00EF2B07">
      <w:pPr>
        <w:pStyle w:val="11"/>
        <w:tabs>
          <w:tab w:val="left" w:pos="567"/>
        </w:tabs>
        <w:ind w:left="0" w:firstLine="567"/>
        <w:jc w:val="both"/>
        <w:rPr>
          <w:rFonts w:ascii="Times New Roman" w:hAnsi="Times New Roman"/>
          <w:noProof w:val="0"/>
          <w:szCs w:val="24"/>
        </w:rPr>
      </w:pPr>
      <w:r>
        <w:rPr>
          <w:rFonts w:ascii="Times New Roman" w:hAnsi="Times New Roman"/>
          <w:noProof w:val="0"/>
          <w:szCs w:val="24"/>
        </w:rPr>
        <w:t>4</w:t>
      </w:r>
      <w:r w:rsidRPr="00EF2B07">
        <w:rPr>
          <w:rFonts w:ascii="Times New Roman" w:hAnsi="Times New Roman"/>
          <w:noProof w:val="0"/>
          <w:szCs w:val="24"/>
        </w:rPr>
        <w:t>.2.3. Круглосуточное обслуживание систем диспетчерского контроля лифтов. Обеспечение оперативного пуска остановившихся лифтов, если устранение причин их установки не связано с проведением аварийно-восстановительных работ капитального характера и с умышленной порчей оборудования.</w:t>
      </w:r>
    </w:p>
    <w:p w:rsidR="00562606" w:rsidRPr="00027E8A" w:rsidRDefault="00562606" w:rsidP="00EF2B07">
      <w:pPr>
        <w:pStyle w:val="7"/>
        <w:tabs>
          <w:tab w:val="left" w:pos="0"/>
          <w:tab w:val="left" w:pos="426"/>
        </w:tabs>
        <w:ind w:left="0" w:firstLine="567"/>
        <w:jc w:val="both"/>
        <w:rPr>
          <w:rFonts w:ascii="Times New Roman" w:hAnsi="Times New Roman"/>
          <w:noProof w:val="0"/>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Сроки оказания услуг</w:t>
      </w:r>
    </w:p>
    <w:p w:rsidR="00562606" w:rsidRPr="009D3835" w:rsidRDefault="00562606" w:rsidP="00323902">
      <w:pPr>
        <w:spacing w:line="240" w:lineRule="auto"/>
        <w:rPr>
          <w:bCs/>
          <w:sz w:val="24"/>
          <w:szCs w:val="24"/>
        </w:rPr>
      </w:pPr>
      <w:r w:rsidRPr="009D3835">
        <w:rPr>
          <w:sz w:val="24"/>
          <w:szCs w:val="24"/>
        </w:rPr>
        <w:t>Услуги по техническому обслуживанию лифтов, находящихся в многоквартирных домах г. </w:t>
      </w:r>
      <w:r w:rsidR="00A749C6">
        <w:rPr>
          <w:sz w:val="24"/>
          <w:szCs w:val="24"/>
        </w:rPr>
        <w:t>Новочебоксарск</w:t>
      </w:r>
      <w:r w:rsidRPr="009D3835">
        <w:rPr>
          <w:sz w:val="24"/>
          <w:szCs w:val="24"/>
        </w:rPr>
        <w:t xml:space="preserve">, обслуживаемых </w:t>
      </w:r>
      <w:r w:rsidR="00A749C6">
        <w:rPr>
          <w:sz w:val="24"/>
          <w:szCs w:val="24"/>
        </w:rPr>
        <w:t>АО «Чувашская энергосбытовая компания»</w:t>
      </w:r>
      <w:r w:rsidRPr="009D3835">
        <w:rPr>
          <w:sz w:val="24"/>
          <w:szCs w:val="24"/>
        </w:rPr>
        <w:t>, должны оказываться в течение 1 календарного года с момента заключения договора</w:t>
      </w:r>
      <w:r w:rsidRPr="009D3835">
        <w:rPr>
          <w:bCs/>
          <w:sz w:val="24"/>
          <w:szCs w:val="24"/>
        </w:rPr>
        <w:t>.</w:t>
      </w:r>
    </w:p>
    <w:p w:rsidR="00562606" w:rsidRPr="00027E8A" w:rsidRDefault="00562606" w:rsidP="00323902">
      <w:pPr>
        <w:pStyle w:val="11"/>
        <w:tabs>
          <w:tab w:val="left" w:pos="567"/>
        </w:tabs>
        <w:ind w:left="0" w:firstLine="567"/>
        <w:jc w:val="both"/>
        <w:rPr>
          <w:rFonts w:ascii="Times New Roman" w:hAnsi="Times New Roman"/>
          <w:noProof w:val="0"/>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Иные условия оказания услуг</w:t>
      </w:r>
    </w:p>
    <w:p w:rsidR="00562606" w:rsidRPr="00027E8A" w:rsidRDefault="00562606" w:rsidP="00323902">
      <w:pPr>
        <w:pStyle w:val="11"/>
        <w:tabs>
          <w:tab w:val="left" w:pos="567"/>
        </w:tabs>
        <w:ind w:left="0" w:firstLine="567"/>
        <w:jc w:val="both"/>
        <w:rPr>
          <w:rFonts w:ascii="Times New Roman" w:hAnsi="Times New Roman"/>
          <w:noProof w:val="0"/>
          <w:szCs w:val="24"/>
        </w:rPr>
      </w:pPr>
      <w:r w:rsidRPr="00027E8A">
        <w:rPr>
          <w:rFonts w:ascii="Times New Roman" w:hAnsi="Times New Roman"/>
          <w:noProof w:val="0"/>
          <w:szCs w:val="24"/>
        </w:rPr>
        <w:t>Не установлены.</w:t>
      </w:r>
    </w:p>
    <w:p w:rsidR="00562606" w:rsidRPr="00027E8A" w:rsidRDefault="00562606" w:rsidP="00323902">
      <w:pPr>
        <w:pStyle w:val="11"/>
        <w:tabs>
          <w:tab w:val="left" w:pos="567"/>
        </w:tabs>
        <w:ind w:left="0" w:firstLine="567"/>
        <w:jc w:val="both"/>
        <w:rPr>
          <w:rFonts w:ascii="Times New Roman" w:hAnsi="Times New Roman"/>
          <w:noProof w:val="0"/>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Требования к Участнику</w:t>
      </w:r>
    </w:p>
    <w:p w:rsidR="00562606" w:rsidRPr="002C1438" w:rsidRDefault="004107CB" w:rsidP="00323902">
      <w:pPr>
        <w:pStyle w:val="7"/>
        <w:tabs>
          <w:tab w:val="left" w:pos="567"/>
        </w:tabs>
        <w:ind w:left="0" w:firstLine="567"/>
        <w:jc w:val="both"/>
        <w:rPr>
          <w:rFonts w:ascii="Times New Roman" w:hAnsi="Times New Roman"/>
          <w:szCs w:val="24"/>
        </w:rPr>
      </w:pPr>
      <w:r>
        <w:rPr>
          <w:rFonts w:ascii="Times New Roman" w:hAnsi="Times New Roman"/>
          <w:szCs w:val="24"/>
        </w:rPr>
        <w:t xml:space="preserve">7.1 </w:t>
      </w:r>
      <w:r w:rsidR="00562606" w:rsidRPr="002C1438">
        <w:rPr>
          <w:rFonts w:ascii="Times New Roman" w:hAnsi="Times New Roman"/>
          <w:szCs w:val="24"/>
        </w:rPr>
        <w:t>Участник должен иметь кадровые ресурсы, необходимые для исполнения договора, а именно:</w:t>
      </w:r>
    </w:p>
    <w:p w:rsidR="00562606" w:rsidRPr="002C1438" w:rsidRDefault="00562606" w:rsidP="00323902">
      <w:pPr>
        <w:pStyle w:val="7"/>
        <w:tabs>
          <w:tab w:val="left" w:pos="567"/>
        </w:tabs>
        <w:ind w:left="0" w:firstLine="567"/>
        <w:jc w:val="both"/>
        <w:rPr>
          <w:rFonts w:ascii="Times New Roman" w:hAnsi="Times New Roman"/>
          <w:szCs w:val="24"/>
        </w:rPr>
      </w:pPr>
      <w:r w:rsidRPr="002C1438">
        <w:rPr>
          <w:rFonts w:ascii="Times New Roman" w:hAnsi="Times New Roman"/>
          <w:szCs w:val="24"/>
        </w:rPr>
        <w:t>электромеханик по наладке оборудования лифтов - не менее 2 человек;</w:t>
      </w:r>
    </w:p>
    <w:p w:rsidR="00562606" w:rsidRPr="002C1438" w:rsidRDefault="00562606" w:rsidP="00323902">
      <w:pPr>
        <w:pStyle w:val="7"/>
        <w:tabs>
          <w:tab w:val="left" w:pos="567"/>
        </w:tabs>
        <w:ind w:left="0" w:firstLine="567"/>
        <w:jc w:val="both"/>
        <w:rPr>
          <w:rFonts w:ascii="Times New Roman" w:hAnsi="Times New Roman"/>
          <w:szCs w:val="24"/>
        </w:rPr>
      </w:pPr>
      <w:r w:rsidRPr="002C1438">
        <w:rPr>
          <w:rFonts w:ascii="Times New Roman" w:hAnsi="Times New Roman"/>
          <w:szCs w:val="24"/>
        </w:rPr>
        <w:t>специалист по эксплуатации электронных систем лифтов и ЛДСС - не менее 1 человека;</w:t>
      </w:r>
    </w:p>
    <w:p w:rsidR="00562606" w:rsidRDefault="00562606" w:rsidP="004107CB">
      <w:pPr>
        <w:pStyle w:val="7"/>
        <w:tabs>
          <w:tab w:val="left" w:pos="567"/>
        </w:tabs>
        <w:ind w:left="0" w:firstLine="567"/>
        <w:jc w:val="both"/>
        <w:rPr>
          <w:rFonts w:ascii="Times New Roman" w:hAnsi="Times New Roman"/>
          <w:szCs w:val="24"/>
        </w:rPr>
      </w:pPr>
      <w:r w:rsidRPr="002C1438">
        <w:rPr>
          <w:rFonts w:ascii="Times New Roman" w:hAnsi="Times New Roman"/>
          <w:szCs w:val="24"/>
        </w:rPr>
        <w:t xml:space="preserve">лифтер (оператор) - не менее </w:t>
      </w:r>
      <w:r w:rsidR="00A749C6">
        <w:rPr>
          <w:rFonts w:ascii="Times New Roman" w:hAnsi="Times New Roman"/>
          <w:szCs w:val="24"/>
        </w:rPr>
        <w:t>3</w:t>
      </w:r>
      <w:r w:rsidRPr="002C1438">
        <w:rPr>
          <w:rFonts w:ascii="Times New Roman" w:hAnsi="Times New Roman"/>
          <w:szCs w:val="24"/>
        </w:rPr>
        <w:t xml:space="preserve"> человек</w:t>
      </w:r>
      <w:r w:rsidRPr="00027E8A">
        <w:rPr>
          <w:rFonts w:ascii="Times New Roman" w:hAnsi="Times New Roman"/>
          <w:szCs w:val="24"/>
        </w:rPr>
        <w:t>.</w:t>
      </w:r>
    </w:p>
    <w:p w:rsidR="004107CB" w:rsidRPr="00115C28" w:rsidRDefault="004107CB" w:rsidP="004107CB">
      <w:pPr>
        <w:pStyle w:val="7"/>
        <w:tabs>
          <w:tab w:val="left" w:pos="567"/>
        </w:tabs>
        <w:ind w:left="0" w:firstLine="567"/>
        <w:jc w:val="both"/>
        <w:rPr>
          <w:rFonts w:ascii="Times New Roman" w:hAnsi="Times New Roman"/>
          <w:szCs w:val="24"/>
        </w:rPr>
      </w:pPr>
      <w:r>
        <w:rPr>
          <w:rFonts w:ascii="Times New Roman" w:hAnsi="Times New Roman"/>
          <w:szCs w:val="24"/>
        </w:rPr>
        <w:t xml:space="preserve">7.2. </w:t>
      </w:r>
      <w:r w:rsidRPr="00115C28">
        <w:rPr>
          <w:rFonts w:ascii="Times New Roman" w:hAnsi="Times New Roman"/>
          <w:szCs w:val="24"/>
        </w:rPr>
        <w:t>Участник запроса предложений для выполнения работ должен соответствовать следующим требованиям:</w:t>
      </w:r>
    </w:p>
    <w:p w:rsidR="00EF2B07" w:rsidRPr="00EF2B07" w:rsidRDefault="00EF2B07" w:rsidP="00EF2B07">
      <w:pPr>
        <w:pStyle w:val="7"/>
        <w:tabs>
          <w:tab w:val="left" w:pos="567"/>
        </w:tabs>
        <w:ind w:left="0" w:firstLine="567"/>
        <w:jc w:val="both"/>
        <w:rPr>
          <w:rFonts w:ascii="Times New Roman" w:hAnsi="Times New Roman"/>
          <w:szCs w:val="24"/>
        </w:rPr>
      </w:pPr>
      <w:bookmarkStart w:id="7" w:name="_Ref458184623"/>
      <w:r>
        <w:rPr>
          <w:rFonts w:ascii="Times New Roman" w:hAnsi="Times New Roman"/>
          <w:szCs w:val="24"/>
        </w:rPr>
        <w:t xml:space="preserve">7.2.1 </w:t>
      </w:r>
      <w:r w:rsidRPr="00EF2B07">
        <w:rPr>
          <w:rFonts w:ascii="Times New Roman" w:hAnsi="Times New Roman"/>
          <w:szCs w:val="24"/>
        </w:rPr>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7"/>
    </w:p>
    <w:p w:rsidR="00EF2B07" w:rsidRPr="00EF2B07" w:rsidRDefault="00EF2B07" w:rsidP="00EF2B07">
      <w:pPr>
        <w:pStyle w:val="7"/>
        <w:tabs>
          <w:tab w:val="left" w:pos="567"/>
        </w:tabs>
        <w:ind w:left="0" w:firstLine="567"/>
        <w:jc w:val="both"/>
        <w:rPr>
          <w:rFonts w:ascii="Times New Roman" w:hAnsi="Times New Roman"/>
          <w:szCs w:val="24"/>
        </w:rPr>
      </w:pPr>
      <w:r>
        <w:rPr>
          <w:rFonts w:ascii="Times New Roman" w:hAnsi="Times New Roman"/>
          <w:szCs w:val="24"/>
        </w:rPr>
        <w:t xml:space="preserve">7.2.2. </w:t>
      </w:r>
      <w:r w:rsidRPr="00EF2B07">
        <w:rPr>
          <w:rFonts w:ascii="Times New Roman" w:hAnsi="Times New Roman"/>
          <w:szCs w:val="24"/>
        </w:rPr>
        <w:t>Участник закупки должен обладать необходимыми для исполнения договора финансовыми возможностями (отсутствие кризисного финансового состояния).</w:t>
      </w:r>
    </w:p>
    <w:p w:rsidR="00EF2B07" w:rsidRPr="00EF2B07" w:rsidRDefault="00EF2B07" w:rsidP="00EF2B07">
      <w:pPr>
        <w:pStyle w:val="7"/>
        <w:tabs>
          <w:tab w:val="left" w:pos="567"/>
        </w:tabs>
        <w:ind w:left="0" w:firstLine="567"/>
        <w:jc w:val="both"/>
        <w:rPr>
          <w:rFonts w:ascii="Times New Roman" w:hAnsi="Times New Roman"/>
          <w:szCs w:val="24"/>
        </w:rPr>
      </w:pPr>
      <w:r>
        <w:rPr>
          <w:rFonts w:ascii="Times New Roman" w:hAnsi="Times New Roman"/>
          <w:szCs w:val="24"/>
        </w:rPr>
        <w:t xml:space="preserve">7.2.3 </w:t>
      </w:r>
      <w:r w:rsidRPr="00EF2B07">
        <w:rPr>
          <w:rFonts w:ascii="Times New Roman" w:hAnsi="Times New Roman"/>
          <w:szCs w:val="24"/>
        </w:rPr>
        <w:t xml:space="preserve">Участник закупки 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 </w:t>
      </w:r>
    </w:p>
    <w:p w:rsidR="00EF2B07" w:rsidRPr="00EF2B07" w:rsidRDefault="00EF2B07" w:rsidP="00EF2B07">
      <w:pPr>
        <w:pStyle w:val="7"/>
        <w:tabs>
          <w:tab w:val="left" w:pos="567"/>
        </w:tabs>
        <w:ind w:left="0" w:firstLine="567"/>
        <w:jc w:val="both"/>
        <w:rPr>
          <w:rFonts w:ascii="Times New Roman" w:hAnsi="Times New Roman"/>
          <w:szCs w:val="24"/>
        </w:rPr>
      </w:pPr>
      <w:r>
        <w:rPr>
          <w:rFonts w:ascii="Times New Roman" w:hAnsi="Times New Roman"/>
          <w:szCs w:val="24"/>
        </w:rPr>
        <w:t xml:space="preserve">7.2.4 </w:t>
      </w:r>
      <w:bookmarkStart w:id="8" w:name="_Ref458184627"/>
      <w:r w:rsidRPr="00EF2B07">
        <w:rPr>
          <w:rFonts w:ascii="Times New Roman" w:hAnsi="Times New Roman"/>
          <w:szCs w:val="24"/>
        </w:rPr>
        <w:t>Сведения об Участнике закупки должны отсутствовать в разделе «Реестр недобросовестных поставщиков»</w:t>
      </w:r>
      <w:bookmarkEnd w:id="8"/>
      <w:r>
        <w:rPr>
          <w:rFonts w:ascii="Times New Roman" w:hAnsi="Times New Roman"/>
          <w:szCs w:val="24"/>
        </w:rPr>
        <w:t>.</w:t>
      </w:r>
    </w:p>
    <w:p w:rsidR="00EF2B07" w:rsidRPr="00EF2B07" w:rsidRDefault="00EF2B07" w:rsidP="00EF2B07">
      <w:pPr>
        <w:pStyle w:val="7"/>
        <w:tabs>
          <w:tab w:val="left" w:pos="567"/>
        </w:tabs>
        <w:ind w:left="0" w:firstLine="567"/>
        <w:jc w:val="both"/>
        <w:rPr>
          <w:rFonts w:ascii="Times New Roman" w:hAnsi="Times New Roman"/>
          <w:szCs w:val="24"/>
        </w:rPr>
      </w:pPr>
      <w:bookmarkStart w:id="9" w:name="_Ref457408311"/>
      <w:bookmarkStart w:id="10" w:name="_Ref386109452"/>
      <w:r>
        <w:rPr>
          <w:rFonts w:ascii="Times New Roman" w:hAnsi="Times New Roman"/>
          <w:szCs w:val="24"/>
        </w:rPr>
        <w:t xml:space="preserve">7.2.5 </w:t>
      </w:r>
      <w:r w:rsidRPr="00EF2B07">
        <w:rPr>
          <w:rFonts w:ascii="Times New Roman" w:hAnsi="Times New Roman"/>
          <w:szCs w:val="24"/>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9"/>
      <w:r w:rsidRPr="00EF2B07">
        <w:rPr>
          <w:rFonts w:ascii="Times New Roman" w:hAnsi="Times New Roman"/>
          <w:szCs w:val="24"/>
        </w:rPr>
        <w:t xml:space="preserve"> </w:t>
      </w:r>
      <w:bookmarkEnd w:id="10"/>
    </w:p>
    <w:p w:rsidR="00894FB9" w:rsidRDefault="00894FB9" w:rsidP="00EF2B07">
      <w:pPr>
        <w:pStyle w:val="7"/>
        <w:tabs>
          <w:tab w:val="left" w:pos="567"/>
        </w:tabs>
        <w:ind w:left="0" w:firstLine="567"/>
        <w:jc w:val="both"/>
        <w:rPr>
          <w:rFonts w:ascii="Times New Roman" w:hAnsi="Times New Roman"/>
          <w:szCs w:val="24"/>
        </w:rPr>
      </w:pPr>
    </w:p>
    <w:p w:rsidR="00F820EC" w:rsidRPr="00F820EC" w:rsidRDefault="00F820EC" w:rsidP="00F820EC">
      <w:pPr>
        <w:pStyle w:val="11"/>
        <w:numPr>
          <w:ilvl w:val="0"/>
          <w:numId w:val="1"/>
        </w:numPr>
        <w:tabs>
          <w:tab w:val="left" w:pos="567"/>
        </w:tabs>
        <w:ind w:left="0" w:firstLine="567"/>
        <w:jc w:val="both"/>
        <w:rPr>
          <w:rFonts w:ascii="Times New Roman" w:hAnsi="Times New Roman"/>
          <w:b/>
          <w:bCs/>
          <w:noProof w:val="0"/>
          <w:szCs w:val="24"/>
          <w:lang w:eastAsia="ru-RU"/>
        </w:rPr>
      </w:pPr>
      <w:r w:rsidRPr="0080406E">
        <w:rPr>
          <w:rFonts w:ascii="Times New Roman" w:hAnsi="Times New Roman"/>
          <w:b/>
          <w:bCs/>
          <w:noProof w:val="0"/>
          <w:szCs w:val="24"/>
          <w:lang w:eastAsia="ru-RU"/>
        </w:rPr>
        <w:t>Требования к договорным условиям</w:t>
      </w:r>
    </w:p>
    <w:p w:rsidR="00F820EC" w:rsidRDefault="00F820EC" w:rsidP="00F820EC">
      <w:pPr>
        <w:spacing w:line="240" w:lineRule="auto"/>
        <w:rPr>
          <w:sz w:val="24"/>
          <w:szCs w:val="24"/>
        </w:rPr>
      </w:pPr>
      <w:r>
        <w:rPr>
          <w:sz w:val="24"/>
          <w:szCs w:val="24"/>
        </w:rPr>
        <w:t>Исполнитель обязан:</w:t>
      </w:r>
    </w:p>
    <w:p w:rsidR="00B94B93" w:rsidRPr="00B94B93" w:rsidRDefault="00B94B93" w:rsidP="00B94B93">
      <w:pPr>
        <w:spacing w:line="240" w:lineRule="auto"/>
        <w:rPr>
          <w:sz w:val="24"/>
          <w:szCs w:val="24"/>
        </w:rPr>
      </w:pPr>
      <w:r>
        <w:rPr>
          <w:sz w:val="24"/>
          <w:szCs w:val="24"/>
        </w:rPr>
        <w:t xml:space="preserve">8.1. </w:t>
      </w:r>
      <w:r w:rsidRPr="00B94B93">
        <w:rPr>
          <w:sz w:val="24"/>
          <w:szCs w:val="24"/>
        </w:rPr>
        <w:t>Силами квалифицированного персонала своевременно и качественно выполнять работы и оказывать услуги, обеспечивающие надежную и безопасную работу лифтов и систем диспетчерского контроля.</w:t>
      </w:r>
    </w:p>
    <w:p w:rsidR="00B94B93" w:rsidRPr="00B94B93" w:rsidRDefault="00B94B93" w:rsidP="00B94B93">
      <w:pPr>
        <w:spacing w:line="240" w:lineRule="auto"/>
        <w:rPr>
          <w:sz w:val="24"/>
          <w:szCs w:val="24"/>
        </w:rPr>
      </w:pPr>
      <w:r>
        <w:rPr>
          <w:sz w:val="24"/>
          <w:szCs w:val="24"/>
        </w:rPr>
        <w:t>8.2.</w:t>
      </w:r>
      <w:r w:rsidRPr="00B94B93">
        <w:rPr>
          <w:sz w:val="24"/>
          <w:szCs w:val="24"/>
        </w:rPr>
        <w:t xml:space="preserve"> Осуществлять диспетчерский контроль за работой лифтов, круглосуточное устранение сбоев в работе лифтов. Круглосуточно принимать, регулировать и выполнять заявки, связанные с неисправностями в работе лифтового оборудования. В любое время суток направлять специалистов для ликвидации аварийной ситуации, сбоев  в работе лифтов.</w:t>
      </w:r>
    </w:p>
    <w:p w:rsidR="00B94B93" w:rsidRPr="00B94B93" w:rsidRDefault="00B94B93" w:rsidP="00B94B93">
      <w:pPr>
        <w:spacing w:line="240" w:lineRule="auto"/>
        <w:rPr>
          <w:sz w:val="24"/>
          <w:szCs w:val="24"/>
        </w:rPr>
      </w:pPr>
      <w:r>
        <w:rPr>
          <w:sz w:val="24"/>
          <w:szCs w:val="24"/>
        </w:rPr>
        <w:t xml:space="preserve">8.3. </w:t>
      </w:r>
      <w:r w:rsidRPr="00B94B93">
        <w:rPr>
          <w:sz w:val="24"/>
          <w:szCs w:val="24"/>
        </w:rPr>
        <w:t>За свой счет обеспечить необходимое количество запасных частей для выполнения работ и оказания услуг в пределах,  предусмотренных настоящим Договором.</w:t>
      </w:r>
    </w:p>
    <w:p w:rsidR="00B94B93" w:rsidRPr="00B94B93" w:rsidRDefault="00B94B93" w:rsidP="00B94B93">
      <w:pPr>
        <w:spacing w:line="240" w:lineRule="auto"/>
        <w:rPr>
          <w:sz w:val="24"/>
          <w:szCs w:val="24"/>
        </w:rPr>
      </w:pPr>
      <w:r>
        <w:rPr>
          <w:sz w:val="24"/>
          <w:szCs w:val="24"/>
        </w:rPr>
        <w:t>8.4.</w:t>
      </w:r>
      <w:r w:rsidRPr="00B94B93">
        <w:rPr>
          <w:sz w:val="24"/>
          <w:szCs w:val="24"/>
        </w:rPr>
        <w:t xml:space="preserve"> Содержать двери машинных и блочных помещений лифтов постоянно надежно запертыми, а ключи от них хранить у дежурных диспетчеров (операторов).</w:t>
      </w:r>
    </w:p>
    <w:p w:rsidR="00B94B93" w:rsidRPr="00B94B93" w:rsidRDefault="00B94B93" w:rsidP="00B94B93">
      <w:pPr>
        <w:spacing w:line="240" w:lineRule="auto"/>
        <w:rPr>
          <w:sz w:val="24"/>
          <w:szCs w:val="24"/>
        </w:rPr>
      </w:pPr>
      <w:r>
        <w:rPr>
          <w:sz w:val="24"/>
          <w:szCs w:val="24"/>
        </w:rPr>
        <w:t>8.5.</w:t>
      </w:r>
      <w:r w:rsidRPr="00B94B93">
        <w:rPr>
          <w:sz w:val="24"/>
          <w:szCs w:val="24"/>
        </w:rPr>
        <w:t xml:space="preserve"> Не допускать посторонних лиц, не связанных с эксплуатацией лифта, в машинное, блочное помещения или в шахту  лифта. При необходимости такого посещения оно должно производиться только с ведома лица, ответственного за организацию работ по техническому обслуживанию лифтов.</w:t>
      </w:r>
    </w:p>
    <w:p w:rsidR="00B94B93" w:rsidRPr="00B94B93" w:rsidRDefault="00B94B93" w:rsidP="00B94B93">
      <w:pPr>
        <w:spacing w:line="240" w:lineRule="auto"/>
        <w:rPr>
          <w:sz w:val="24"/>
          <w:szCs w:val="24"/>
        </w:rPr>
      </w:pPr>
      <w:r>
        <w:rPr>
          <w:sz w:val="24"/>
          <w:szCs w:val="24"/>
        </w:rPr>
        <w:t>8.6</w:t>
      </w:r>
      <w:r w:rsidRPr="00B94B93">
        <w:rPr>
          <w:sz w:val="24"/>
          <w:szCs w:val="24"/>
        </w:rPr>
        <w:t>. В случае появления влаги в машинном или блочном помещениях, приямке или шахте лифта принимать немедленно меры по остановке лифта, сообщать Заказчику о необходимости принятия мер по удалению влаги и устранению причин, вызывающих эти явления.</w:t>
      </w:r>
    </w:p>
    <w:p w:rsidR="00B94B93" w:rsidRPr="00B94B93" w:rsidRDefault="00B94B93" w:rsidP="00B94B93">
      <w:pPr>
        <w:spacing w:line="240" w:lineRule="auto"/>
        <w:rPr>
          <w:sz w:val="24"/>
          <w:szCs w:val="24"/>
        </w:rPr>
      </w:pPr>
      <w:r>
        <w:rPr>
          <w:sz w:val="24"/>
          <w:szCs w:val="24"/>
        </w:rPr>
        <w:lastRenderedPageBreak/>
        <w:t>8.7.</w:t>
      </w:r>
      <w:r w:rsidRPr="00B94B93">
        <w:rPr>
          <w:sz w:val="24"/>
          <w:szCs w:val="24"/>
        </w:rPr>
        <w:t xml:space="preserve"> Назначить лиц, ответственных за организацию технического обслуживания лифтов. Назначить электромехаников по техническому обслуживанию лифтов и возложить ответственность за исправное состояние лифтов на электромехаников, за которыми закреплены конкретные лифты.</w:t>
      </w:r>
    </w:p>
    <w:p w:rsidR="00B94B93" w:rsidRPr="00B94B93" w:rsidRDefault="00B94B93" w:rsidP="00B94B93">
      <w:pPr>
        <w:spacing w:line="240" w:lineRule="auto"/>
        <w:rPr>
          <w:sz w:val="24"/>
          <w:szCs w:val="24"/>
        </w:rPr>
      </w:pPr>
      <w:r>
        <w:rPr>
          <w:sz w:val="24"/>
          <w:szCs w:val="24"/>
        </w:rPr>
        <w:t>8.8.</w:t>
      </w:r>
      <w:r w:rsidRPr="00B94B93">
        <w:rPr>
          <w:sz w:val="24"/>
          <w:szCs w:val="24"/>
        </w:rPr>
        <w:t xml:space="preserve"> Осуществлять выполнение графиков планово-предупредительных ремонтов лифтов. </w:t>
      </w:r>
    </w:p>
    <w:p w:rsidR="00B94B93" w:rsidRPr="00B94B93" w:rsidRDefault="00B94B93" w:rsidP="001B2493">
      <w:pPr>
        <w:spacing w:line="240" w:lineRule="auto"/>
        <w:rPr>
          <w:sz w:val="24"/>
          <w:szCs w:val="24"/>
        </w:rPr>
      </w:pPr>
      <w:r>
        <w:rPr>
          <w:sz w:val="24"/>
          <w:szCs w:val="24"/>
        </w:rPr>
        <w:t>8.9.</w:t>
      </w:r>
      <w:r w:rsidRPr="00B94B93">
        <w:rPr>
          <w:sz w:val="24"/>
          <w:szCs w:val="24"/>
        </w:rPr>
        <w:t xml:space="preserve"> Производить освобождение пассажиров из остановившихся лифтов в течение 30 минут с момента поступления заявки на диспетчерский пульт.</w:t>
      </w:r>
    </w:p>
    <w:p w:rsidR="00B94B93" w:rsidRPr="00B94B93" w:rsidRDefault="001B2493" w:rsidP="00B94B93">
      <w:pPr>
        <w:spacing w:line="240" w:lineRule="auto"/>
        <w:rPr>
          <w:sz w:val="24"/>
          <w:szCs w:val="24"/>
        </w:rPr>
      </w:pPr>
      <w:r>
        <w:rPr>
          <w:sz w:val="24"/>
          <w:szCs w:val="24"/>
        </w:rPr>
        <w:t>8.10.</w:t>
      </w:r>
      <w:r w:rsidR="00B94B93" w:rsidRPr="00B94B93">
        <w:rPr>
          <w:sz w:val="24"/>
          <w:szCs w:val="24"/>
        </w:rPr>
        <w:t xml:space="preserve"> Контролировать проведение осмотров лифта лифтерами и записей о проведенной работе в журнале приема-сдачи смен.</w:t>
      </w:r>
    </w:p>
    <w:p w:rsidR="00B94B93" w:rsidRPr="00B94B93" w:rsidRDefault="001B2493" w:rsidP="00B94B93">
      <w:pPr>
        <w:spacing w:line="240" w:lineRule="auto"/>
        <w:rPr>
          <w:sz w:val="24"/>
          <w:szCs w:val="24"/>
        </w:rPr>
      </w:pPr>
      <w:r>
        <w:rPr>
          <w:sz w:val="24"/>
          <w:szCs w:val="24"/>
        </w:rPr>
        <w:t>8.11.</w:t>
      </w:r>
      <w:r w:rsidR="00B94B93" w:rsidRPr="00B94B93">
        <w:rPr>
          <w:sz w:val="24"/>
          <w:szCs w:val="24"/>
        </w:rPr>
        <w:t xml:space="preserve"> Обеспечить выполнение предписаний органов Федеральной службы по экологическому, технологическому и атомному надзору и его должностных лиц, отдаваемых ими в соответствии с установленными полномочиями.</w:t>
      </w:r>
    </w:p>
    <w:p w:rsidR="00B94B93" w:rsidRPr="00B94B93" w:rsidRDefault="001B2493" w:rsidP="00B94B93">
      <w:pPr>
        <w:spacing w:line="240" w:lineRule="auto"/>
        <w:rPr>
          <w:sz w:val="24"/>
          <w:szCs w:val="24"/>
        </w:rPr>
      </w:pPr>
      <w:r>
        <w:rPr>
          <w:sz w:val="24"/>
          <w:szCs w:val="24"/>
        </w:rPr>
        <w:t>8.12.</w:t>
      </w:r>
      <w:r w:rsidR="00B94B93" w:rsidRPr="00B94B93">
        <w:rPr>
          <w:sz w:val="24"/>
          <w:szCs w:val="24"/>
        </w:rPr>
        <w:t xml:space="preserve"> Информировать Заказчика о необходимости замены устаревших лифтов, а также отдельных деталей узлов и механизмов, дальнейшая эксплуатация которых не обеспечивает безопасную и бесперебойную работу лифтов, участвовать в проведении технических обследований и выводе лифтов из эксплуатации при истечении установленного срока эксплуатации, обеспечить своевременное выполнение мероприятий во время проведения капитальных ремонтов для продления срока службы лифта.</w:t>
      </w:r>
    </w:p>
    <w:p w:rsidR="00B94B93" w:rsidRPr="00B94B93" w:rsidRDefault="001B2493" w:rsidP="00B94B93">
      <w:pPr>
        <w:spacing w:line="240" w:lineRule="auto"/>
        <w:rPr>
          <w:sz w:val="24"/>
          <w:szCs w:val="24"/>
        </w:rPr>
      </w:pPr>
      <w:r>
        <w:rPr>
          <w:sz w:val="24"/>
          <w:szCs w:val="24"/>
        </w:rPr>
        <w:t>8.13.</w:t>
      </w:r>
      <w:r w:rsidR="00B94B93" w:rsidRPr="00B94B93">
        <w:rPr>
          <w:sz w:val="24"/>
          <w:szCs w:val="24"/>
        </w:rPr>
        <w:t xml:space="preserve"> Приостановить эксплуатацию лифта самостоятельно или по предписанию органов Федеральной службы по экологическому, технологическому и атомному надзору в случае угрозы причинения вреда жизни и здоровью людей, имуществу физических и юридических лиц.</w:t>
      </w:r>
    </w:p>
    <w:p w:rsidR="00B94B93" w:rsidRPr="00B94B93" w:rsidRDefault="001B2493" w:rsidP="00B94B93">
      <w:pPr>
        <w:spacing w:line="240" w:lineRule="auto"/>
        <w:rPr>
          <w:sz w:val="24"/>
          <w:szCs w:val="24"/>
        </w:rPr>
      </w:pPr>
      <w:r>
        <w:rPr>
          <w:sz w:val="24"/>
          <w:szCs w:val="24"/>
        </w:rPr>
        <w:t>8.14.</w:t>
      </w:r>
      <w:r w:rsidR="00B94B93" w:rsidRPr="00B94B93">
        <w:rPr>
          <w:sz w:val="24"/>
          <w:szCs w:val="24"/>
        </w:rPr>
        <w:t xml:space="preserve"> Обеспечить проведение мероприятий по локализации и ликвидации последствий аварии и несчастных случаев на лифте, содействовать государственным органам, участвовать в техническом расследовании причин аварий и несчастных случаев на лифте, а также принять меры по устранению указанных причин  и их профилактике.</w:t>
      </w:r>
    </w:p>
    <w:p w:rsidR="00B94B93" w:rsidRPr="00B94B93" w:rsidRDefault="001B2493" w:rsidP="00B94B93">
      <w:pPr>
        <w:spacing w:line="240" w:lineRule="auto"/>
        <w:rPr>
          <w:sz w:val="24"/>
          <w:szCs w:val="24"/>
        </w:rPr>
      </w:pPr>
      <w:r>
        <w:rPr>
          <w:sz w:val="24"/>
          <w:szCs w:val="24"/>
        </w:rPr>
        <w:t>8.15.</w:t>
      </w:r>
      <w:r w:rsidR="00B94B93" w:rsidRPr="00B94B93">
        <w:rPr>
          <w:sz w:val="24"/>
          <w:szCs w:val="24"/>
        </w:rPr>
        <w:t xml:space="preserve"> Обеспечить на основных посадочных площадках  наличие правил пользования лифтами и табличек с указанием места нахождения и телефона диспетчерских пунктов и аварийной службы.</w:t>
      </w:r>
    </w:p>
    <w:p w:rsidR="00B94B93" w:rsidRPr="00B94B93" w:rsidRDefault="001B2493" w:rsidP="00B94B93">
      <w:pPr>
        <w:spacing w:line="240" w:lineRule="auto"/>
        <w:rPr>
          <w:sz w:val="24"/>
          <w:szCs w:val="24"/>
        </w:rPr>
      </w:pPr>
      <w:r>
        <w:rPr>
          <w:sz w:val="24"/>
          <w:szCs w:val="24"/>
        </w:rPr>
        <w:t>8.16.</w:t>
      </w:r>
      <w:r w:rsidR="00B94B93" w:rsidRPr="00B94B93">
        <w:rPr>
          <w:sz w:val="24"/>
          <w:szCs w:val="24"/>
        </w:rPr>
        <w:t xml:space="preserve"> Ставить в известность Заказчика обо всех случаях умышленной порчи или хищения лифтового оборудования, а также необходимости проведения общестроительных ремонтных работ.  </w:t>
      </w:r>
    </w:p>
    <w:p w:rsidR="00B94B93" w:rsidRPr="00B94B93" w:rsidRDefault="001B2493" w:rsidP="00B94B93">
      <w:pPr>
        <w:spacing w:line="240" w:lineRule="auto"/>
        <w:rPr>
          <w:sz w:val="24"/>
          <w:szCs w:val="24"/>
        </w:rPr>
      </w:pPr>
      <w:r>
        <w:rPr>
          <w:sz w:val="24"/>
          <w:szCs w:val="24"/>
        </w:rPr>
        <w:t>8.17.</w:t>
      </w:r>
      <w:r w:rsidR="00B94B93" w:rsidRPr="00B94B93">
        <w:rPr>
          <w:sz w:val="24"/>
          <w:szCs w:val="24"/>
        </w:rPr>
        <w:t xml:space="preserve"> Обеспечивать в соответствии с законодательством о техническом регулировании подготовку лифтов к оценке соответствия в установленных формах и пр</w:t>
      </w:r>
      <w:r>
        <w:rPr>
          <w:sz w:val="24"/>
          <w:szCs w:val="24"/>
        </w:rPr>
        <w:t>инимать участие в ее проведении</w:t>
      </w:r>
      <w:r w:rsidR="00B94B93" w:rsidRPr="00B94B93">
        <w:rPr>
          <w:sz w:val="24"/>
          <w:szCs w:val="24"/>
        </w:rPr>
        <w:t>.</w:t>
      </w:r>
    </w:p>
    <w:p w:rsidR="00B94B93" w:rsidRPr="00B94B93" w:rsidRDefault="001B2493" w:rsidP="00B94B93">
      <w:pPr>
        <w:spacing w:line="240" w:lineRule="auto"/>
        <w:rPr>
          <w:sz w:val="24"/>
          <w:szCs w:val="24"/>
        </w:rPr>
      </w:pPr>
      <w:r>
        <w:rPr>
          <w:sz w:val="24"/>
          <w:szCs w:val="24"/>
        </w:rPr>
        <w:t>8.18.</w:t>
      </w:r>
      <w:r w:rsidR="00B94B93" w:rsidRPr="00B94B93">
        <w:rPr>
          <w:sz w:val="24"/>
          <w:szCs w:val="24"/>
        </w:rPr>
        <w:t xml:space="preserve"> Организовывать и своевременно проводить периодическую проверку знаний обслуживающего персонала в постоянно-действующей аттестационной комиссии Исполнителя или учебного центра. Оформлять соответствующие протоколы и удостоверения  о прохождении обслуживающим персоналом  периодических проверок знаний.</w:t>
      </w:r>
    </w:p>
    <w:p w:rsidR="00B94B93" w:rsidRPr="00B94B93" w:rsidRDefault="001B2493" w:rsidP="00B94B93">
      <w:pPr>
        <w:spacing w:line="240" w:lineRule="auto"/>
        <w:rPr>
          <w:sz w:val="24"/>
          <w:szCs w:val="24"/>
        </w:rPr>
      </w:pPr>
      <w:r>
        <w:rPr>
          <w:sz w:val="24"/>
          <w:szCs w:val="24"/>
        </w:rPr>
        <w:t>8.19.</w:t>
      </w:r>
      <w:r w:rsidR="00B94B93" w:rsidRPr="00B94B93">
        <w:rPr>
          <w:sz w:val="24"/>
          <w:szCs w:val="24"/>
        </w:rPr>
        <w:t xml:space="preserve"> Проводить ежеквартальный производственный инструктаж обслуживающего персонала на рабочем месте в объеме производственных инструкций, инструкций по охране труда.</w:t>
      </w:r>
    </w:p>
    <w:p w:rsidR="00B94B93" w:rsidRPr="00B94B93" w:rsidRDefault="001B2493" w:rsidP="00B94B93">
      <w:pPr>
        <w:spacing w:line="240" w:lineRule="auto"/>
        <w:rPr>
          <w:sz w:val="24"/>
          <w:szCs w:val="24"/>
        </w:rPr>
      </w:pPr>
      <w:r>
        <w:rPr>
          <w:sz w:val="24"/>
          <w:szCs w:val="24"/>
        </w:rPr>
        <w:t>8.20.</w:t>
      </w:r>
      <w:r w:rsidR="00B94B93" w:rsidRPr="00B94B93">
        <w:rPr>
          <w:sz w:val="24"/>
          <w:szCs w:val="24"/>
        </w:rPr>
        <w:t xml:space="preserve"> Организовывать и контролировать проведение технических осмотров лифтов электромеханиками по лифтам. Осуществлять проверку ведения эксплуатационно-технической документации на каждый лифт в отдельности, а именно: «Журналов ежесменного осмотра лифтов» и «Журналов технического обслуживания лифтов».</w:t>
      </w:r>
    </w:p>
    <w:p w:rsidR="00B94B93" w:rsidRPr="00B94B93" w:rsidRDefault="001B2493" w:rsidP="00B94B93">
      <w:pPr>
        <w:spacing w:line="240" w:lineRule="auto"/>
        <w:rPr>
          <w:sz w:val="24"/>
          <w:szCs w:val="24"/>
        </w:rPr>
      </w:pPr>
      <w:r>
        <w:rPr>
          <w:sz w:val="24"/>
          <w:szCs w:val="24"/>
        </w:rPr>
        <w:t>8.21.</w:t>
      </w:r>
      <w:r w:rsidR="00B94B93" w:rsidRPr="00B94B93">
        <w:rPr>
          <w:sz w:val="24"/>
          <w:szCs w:val="24"/>
        </w:rPr>
        <w:t xml:space="preserve"> Обеспечить не реже одного раза в 12 месяцев подготовку лифтов к техническому освидетельствованию и принимать участие в его проведении. При этом уведомить Заказчика о дате освидетельствования не позднее 3-х  рабочих дней до его проведения.</w:t>
      </w:r>
    </w:p>
    <w:p w:rsidR="00B94B93" w:rsidRPr="00B94B93" w:rsidRDefault="001B2493" w:rsidP="00B94B93">
      <w:pPr>
        <w:spacing w:line="240" w:lineRule="auto"/>
        <w:rPr>
          <w:sz w:val="24"/>
          <w:szCs w:val="24"/>
        </w:rPr>
      </w:pPr>
      <w:r>
        <w:rPr>
          <w:sz w:val="24"/>
          <w:szCs w:val="24"/>
        </w:rPr>
        <w:lastRenderedPageBreak/>
        <w:t>8.22.</w:t>
      </w:r>
      <w:r w:rsidR="00B94B93" w:rsidRPr="00B94B93">
        <w:rPr>
          <w:sz w:val="24"/>
          <w:szCs w:val="24"/>
        </w:rPr>
        <w:t xml:space="preserve"> Своевременно информировать Заказчика об изменениях требований к эксплуатации лифтов, а также давать рекомендации о технических  усовершенствованиях, а также активно внедрять их для безопасной эксплуатации лифтов.</w:t>
      </w:r>
    </w:p>
    <w:p w:rsidR="00B94B93" w:rsidRPr="00B94B93" w:rsidRDefault="001B2493" w:rsidP="00B94B93">
      <w:pPr>
        <w:spacing w:line="240" w:lineRule="auto"/>
        <w:rPr>
          <w:sz w:val="24"/>
          <w:szCs w:val="24"/>
        </w:rPr>
      </w:pPr>
      <w:r>
        <w:rPr>
          <w:sz w:val="24"/>
          <w:szCs w:val="24"/>
        </w:rPr>
        <w:t>8.23.</w:t>
      </w:r>
      <w:r w:rsidR="00B94B93" w:rsidRPr="00B94B93">
        <w:rPr>
          <w:sz w:val="24"/>
          <w:szCs w:val="24"/>
        </w:rPr>
        <w:t xml:space="preserve"> Ежедневно производить уборку кабин лифтов, обеспечить содержание машинных помещений согласно санитарным нормам; производить проверку исправности двусторонней переговорной связи, охранной сигнализации на дверях машинных помещений с занесением результатов проверки в специальный журнал.</w:t>
      </w:r>
    </w:p>
    <w:p w:rsidR="00B94B93" w:rsidRDefault="001B2493" w:rsidP="00B94B93">
      <w:pPr>
        <w:spacing w:line="240" w:lineRule="auto"/>
        <w:rPr>
          <w:sz w:val="24"/>
          <w:szCs w:val="24"/>
        </w:rPr>
      </w:pPr>
      <w:r>
        <w:rPr>
          <w:sz w:val="24"/>
          <w:szCs w:val="24"/>
        </w:rPr>
        <w:t>8.24.</w:t>
      </w:r>
      <w:r w:rsidR="00B94B93" w:rsidRPr="00B94B93">
        <w:rPr>
          <w:sz w:val="24"/>
          <w:szCs w:val="24"/>
        </w:rPr>
        <w:t xml:space="preserve"> Производить замену покрытий пола (линолеума) в помещении лифта при износе.</w:t>
      </w:r>
    </w:p>
    <w:p w:rsidR="004A57D4" w:rsidRPr="00B94B93" w:rsidRDefault="004A57D4" w:rsidP="00B94B93">
      <w:pPr>
        <w:spacing w:line="240" w:lineRule="auto"/>
        <w:rPr>
          <w:sz w:val="24"/>
          <w:szCs w:val="24"/>
        </w:rPr>
      </w:pPr>
    </w:p>
    <w:p w:rsidR="00562606" w:rsidRPr="00027E8A" w:rsidRDefault="00562606" w:rsidP="00F820EC">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Требования к документации по ценообразованию</w:t>
      </w:r>
    </w:p>
    <w:p w:rsidR="00B929F7" w:rsidRDefault="00562606" w:rsidP="00323902">
      <w:pPr>
        <w:spacing w:line="240" w:lineRule="auto"/>
        <w:rPr>
          <w:bCs/>
          <w:sz w:val="24"/>
          <w:szCs w:val="24"/>
        </w:rPr>
      </w:pPr>
      <w:r w:rsidRPr="00657FA4">
        <w:rPr>
          <w:bCs/>
          <w:sz w:val="24"/>
          <w:szCs w:val="24"/>
        </w:rPr>
        <w:t xml:space="preserve">Стоимость </w:t>
      </w:r>
      <w:r w:rsidR="00DF62F7">
        <w:rPr>
          <w:bCs/>
          <w:sz w:val="24"/>
          <w:szCs w:val="24"/>
        </w:rPr>
        <w:t xml:space="preserve">работ и </w:t>
      </w:r>
      <w:r w:rsidRPr="00657FA4">
        <w:rPr>
          <w:bCs/>
          <w:sz w:val="24"/>
          <w:szCs w:val="24"/>
        </w:rPr>
        <w:t xml:space="preserve">услуг должна включать все затраты </w:t>
      </w:r>
      <w:r w:rsidR="00DF62F7">
        <w:rPr>
          <w:bCs/>
          <w:sz w:val="24"/>
          <w:szCs w:val="24"/>
        </w:rPr>
        <w:t>Исполнителя</w:t>
      </w:r>
      <w:r w:rsidRPr="00657FA4">
        <w:rPr>
          <w:bCs/>
          <w:sz w:val="24"/>
          <w:szCs w:val="24"/>
        </w:rPr>
        <w:t>, связанные с обязательствами по выполнению всех видов работ, уплату всех налогов, пошлин и сборов, предусмотренных законодательством Российской Федерации, в том числе НДС</w:t>
      </w:r>
      <w:r w:rsidR="00B929F7">
        <w:rPr>
          <w:bCs/>
          <w:sz w:val="24"/>
          <w:szCs w:val="24"/>
        </w:rPr>
        <w:t xml:space="preserve"> и определяется согласно нижеприведенной таблице:</w:t>
      </w:r>
    </w:p>
    <w:tbl>
      <w:tblPr>
        <w:tblStyle w:val="a8"/>
        <w:tblW w:w="0" w:type="auto"/>
        <w:tblLook w:val="04A0"/>
      </w:tblPr>
      <w:tblGrid>
        <w:gridCol w:w="2172"/>
        <w:gridCol w:w="1417"/>
        <w:gridCol w:w="1426"/>
        <w:gridCol w:w="1426"/>
        <w:gridCol w:w="1489"/>
        <w:gridCol w:w="1415"/>
      </w:tblGrid>
      <w:tr w:rsidR="00B929F7" w:rsidTr="004A57D4">
        <w:tc>
          <w:tcPr>
            <w:tcW w:w="2172"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Наименование работ и услуг</w:t>
            </w:r>
          </w:p>
        </w:tc>
        <w:tc>
          <w:tcPr>
            <w:tcW w:w="1417"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Количество лифтов</w:t>
            </w:r>
            <w:r w:rsidR="004A57D4">
              <w:rPr>
                <w:rFonts w:ascii="Times New Roman" w:hAnsi="Times New Roman" w:cs="Times New Roman"/>
                <w:bCs/>
                <w:sz w:val="24"/>
                <w:szCs w:val="24"/>
              </w:rPr>
              <w:t>, шт.</w:t>
            </w:r>
          </w:p>
        </w:tc>
        <w:tc>
          <w:tcPr>
            <w:tcW w:w="1426"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Стоимость работ и услуг за 1 лифт с НДС, руб. в месяц</w:t>
            </w:r>
          </w:p>
        </w:tc>
        <w:tc>
          <w:tcPr>
            <w:tcW w:w="1426"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Стоимость работ и услуг за 1 лифт без НДС, руб. в месяц</w:t>
            </w:r>
          </w:p>
        </w:tc>
        <w:tc>
          <w:tcPr>
            <w:tcW w:w="1489"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Общая стоимость работ и услуг без НДС, руб. в месяц</w:t>
            </w:r>
          </w:p>
        </w:tc>
        <w:tc>
          <w:tcPr>
            <w:tcW w:w="1415" w:type="dxa"/>
          </w:tcPr>
          <w:p w:rsidR="00B929F7" w:rsidRPr="004A57D4" w:rsidRDefault="00B929F7" w:rsidP="00B929F7">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Общая стоимость работ и услуг с НДС, руб. в месяц</w:t>
            </w:r>
          </w:p>
        </w:tc>
      </w:tr>
      <w:tr w:rsidR="00B929F7" w:rsidTr="004A57D4">
        <w:tc>
          <w:tcPr>
            <w:tcW w:w="2172" w:type="dxa"/>
          </w:tcPr>
          <w:p w:rsidR="00B929F7" w:rsidRPr="004A57D4" w:rsidRDefault="004A57D4" w:rsidP="004A57D4">
            <w:pPr>
              <w:spacing w:line="240" w:lineRule="auto"/>
              <w:ind w:firstLine="0"/>
              <w:rPr>
                <w:rFonts w:ascii="Times New Roman" w:hAnsi="Times New Roman" w:cs="Times New Roman"/>
                <w:bCs/>
                <w:sz w:val="24"/>
                <w:szCs w:val="24"/>
              </w:rPr>
            </w:pPr>
            <w:r>
              <w:rPr>
                <w:rFonts w:ascii="Times New Roman" w:hAnsi="Times New Roman" w:cs="Times New Roman"/>
                <w:sz w:val="24"/>
                <w:szCs w:val="24"/>
              </w:rPr>
              <w:t>Р</w:t>
            </w:r>
            <w:r w:rsidR="00B929F7" w:rsidRPr="004A57D4">
              <w:rPr>
                <w:rFonts w:ascii="Times New Roman" w:hAnsi="Times New Roman" w:cs="Times New Roman"/>
                <w:sz w:val="24"/>
                <w:szCs w:val="24"/>
              </w:rPr>
              <w:t xml:space="preserve">аботы и услуги по  техническому обслуживанию лифтов, </w:t>
            </w:r>
            <w:r w:rsidRPr="004A57D4">
              <w:rPr>
                <w:rFonts w:ascii="Times New Roman" w:hAnsi="Times New Roman" w:cs="Times New Roman"/>
                <w:sz w:val="24"/>
                <w:szCs w:val="24"/>
              </w:rPr>
              <w:t xml:space="preserve"> </w:t>
            </w:r>
            <w:r w:rsidR="00B929F7" w:rsidRPr="004A57D4">
              <w:rPr>
                <w:rFonts w:ascii="Times New Roman" w:hAnsi="Times New Roman" w:cs="Times New Roman"/>
                <w:sz w:val="24"/>
                <w:szCs w:val="24"/>
              </w:rPr>
              <w:t>в том числе включающую в себя ремонт и обслуживание систем диспетчерского контроля лифтов</w:t>
            </w:r>
          </w:p>
        </w:tc>
        <w:tc>
          <w:tcPr>
            <w:tcW w:w="1417" w:type="dxa"/>
          </w:tcPr>
          <w:p w:rsidR="00B929F7" w:rsidRPr="004A57D4" w:rsidRDefault="004A57D4" w:rsidP="004A57D4">
            <w:pPr>
              <w:spacing w:line="240" w:lineRule="auto"/>
              <w:ind w:firstLine="0"/>
              <w:rPr>
                <w:rFonts w:ascii="Times New Roman" w:hAnsi="Times New Roman" w:cs="Times New Roman"/>
                <w:bCs/>
                <w:sz w:val="24"/>
                <w:szCs w:val="24"/>
              </w:rPr>
            </w:pPr>
            <w:r>
              <w:rPr>
                <w:rFonts w:ascii="Times New Roman" w:hAnsi="Times New Roman" w:cs="Times New Roman"/>
                <w:bCs/>
                <w:sz w:val="24"/>
                <w:szCs w:val="24"/>
              </w:rPr>
              <w:t>27</w:t>
            </w:r>
          </w:p>
        </w:tc>
        <w:tc>
          <w:tcPr>
            <w:tcW w:w="1426" w:type="dxa"/>
          </w:tcPr>
          <w:p w:rsidR="00B929F7" w:rsidRPr="004A57D4" w:rsidRDefault="00B929F7" w:rsidP="00B929F7">
            <w:pPr>
              <w:spacing w:line="240" w:lineRule="auto"/>
              <w:ind w:firstLine="0"/>
              <w:rPr>
                <w:rFonts w:ascii="Times New Roman" w:hAnsi="Times New Roman" w:cs="Times New Roman"/>
                <w:bCs/>
                <w:sz w:val="24"/>
                <w:szCs w:val="24"/>
              </w:rPr>
            </w:pPr>
          </w:p>
        </w:tc>
        <w:tc>
          <w:tcPr>
            <w:tcW w:w="1426" w:type="dxa"/>
          </w:tcPr>
          <w:p w:rsidR="00B929F7" w:rsidRPr="004A57D4" w:rsidRDefault="00B929F7" w:rsidP="00B929F7">
            <w:pPr>
              <w:spacing w:line="240" w:lineRule="auto"/>
              <w:ind w:firstLine="0"/>
              <w:rPr>
                <w:rFonts w:ascii="Times New Roman" w:hAnsi="Times New Roman" w:cs="Times New Roman"/>
                <w:bCs/>
                <w:sz w:val="24"/>
                <w:szCs w:val="24"/>
              </w:rPr>
            </w:pPr>
          </w:p>
        </w:tc>
        <w:tc>
          <w:tcPr>
            <w:tcW w:w="1489" w:type="dxa"/>
          </w:tcPr>
          <w:p w:rsidR="00B929F7" w:rsidRPr="004A57D4" w:rsidRDefault="00B929F7" w:rsidP="00B929F7">
            <w:pPr>
              <w:spacing w:line="240" w:lineRule="auto"/>
              <w:ind w:firstLine="0"/>
              <w:rPr>
                <w:rFonts w:ascii="Times New Roman" w:hAnsi="Times New Roman" w:cs="Times New Roman"/>
                <w:bCs/>
                <w:sz w:val="24"/>
                <w:szCs w:val="24"/>
              </w:rPr>
            </w:pPr>
          </w:p>
        </w:tc>
        <w:tc>
          <w:tcPr>
            <w:tcW w:w="1415" w:type="dxa"/>
          </w:tcPr>
          <w:p w:rsidR="00B929F7" w:rsidRPr="004A57D4" w:rsidRDefault="00B929F7" w:rsidP="00B929F7">
            <w:pPr>
              <w:spacing w:line="240" w:lineRule="auto"/>
              <w:ind w:firstLine="0"/>
              <w:rPr>
                <w:rFonts w:ascii="Times New Roman" w:hAnsi="Times New Roman" w:cs="Times New Roman"/>
                <w:bCs/>
                <w:sz w:val="24"/>
                <w:szCs w:val="24"/>
              </w:rPr>
            </w:pPr>
          </w:p>
        </w:tc>
      </w:tr>
      <w:tr w:rsidR="004A57D4" w:rsidTr="004A57D4">
        <w:trPr>
          <w:trHeight w:val="243"/>
        </w:trPr>
        <w:tc>
          <w:tcPr>
            <w:tcW w:w="9345" w:type="dxa"/>
            <w:gridSpan w:val="6"/>
          </w:tcPr>
          <w:p w:rsidR="004A57D4" w:rsidRPr="004A57D4" w:rsidRDefault="004A57D4" w:rsidP="004A57D4">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Итого стоимость работ и услуг в год составляет _________________ руб. без  НДС.</w:t>
            </w:r>
          </w:p>
          <w:p w:rsidR="004A57D4" w:rsidRPr="004A57D4" w:rsidRDefault="004A57D4" w:rsidP="00B929F7">
            <w:pPr>
              <w:spacing w:line="240" w:lineRule="auto"/>
              <w:ind w:firstLine="0"/>
              <w:rPr>
                <w:rFonts w:ascii="Times New Roman" w:hAnsi="Times New Roman" w:cs="Times New Roman"/>
                <w:bCs/>
                <w:sz w:val="24"/>
                <w:szCs w:val="24"/>
              </w:rPr>
            </w:pPr>
          </w:p>
        </w:tc>
      </w:tr>
      <w:tr w:rsidR="004A57D4" w:rsidTr="004A57D4">
        <w:trPr>
          <w:trHeight w:val="379"/>
        </w:trPr>
        <w:tc>
          <w:tcPr>
            <w:tcW w:w="9345" w:type="dxa"/>
            <w:gridSpan w:val="6"/>
          </w:tcPr>
          <w:p w:rsidR="004A57D4" w:rsidRPr="004A57D4" w:rsidRDefault="004A57D4" w:rsidP="004A57D4">
            <w:pPr>
              <w:spacing w:line="240" w:lineRule="auto"/>
              <w:ind w:firstLine="0"/>
              <w:rPr>
                <w:rFonts w:ascii="Times New Roman" w:hAnsi="Times New Roman" w:cs="Times New Roman"/>
                <w:bCs/>
                <w:sz w:val="24"/>
                <w:szCs w:val="24"/>
              </w:rPr>
            </w:pPr>
            <w:r w:rsidRPr="004A57D4">
              <w:rPr>
                <w:rFonts w:ascii="Times New Roman" w:hAnsi="Times New Roman" w:cs="Times New Roman"/>
                <w:bCs/>
                <w:sz w:val="24"/>
                <w:szCs w:val="24"/>
              </w:rPr>
              <w:t>Итого стоимость работ и услуг в год составляет _________________ руб. с НДС.</w:t>
            </w:r>
          </w:p>
          <w:p w:rsidR="004A57D4" w:rsidRPr="004A57D4" w:rsidRDefault="004A57D4" w:rsidP="00B929F7">
            <w:pPr>
              <w:spacing w:line="240" w:lineRule="auto"/>
              <w:ind w:firstLine="0"/>
              <w:rPr>
                <w:rFonts w:ascii="Times New Roman" w:hAnsi="Times New Roman" w:cs="Times New Roman"/>
                <w:bCs/>
                <w:sz w:val="24"/>
                <w:szCs w:val="24"/>
              </w:rPr>
            </w:pPr>
          </w:p>
        </w:tc>
      </w:tr>
    </w:tbl>
    <w:p w:rsidR="00DF62F7" w:rsidRPr="00E87443" w:rsidRDefault="00DF62F7" w:rsidP="00DF62F7">
      <w:pPr>
        <w:spacing w:line="240" w:lineRule="auto"/>
        <w:rPr>
          <w:sz w:val="24"/>
          <w:szCs w:val="24"/>
        </w:rPr>
      </w:pPr>
      <w:r w:rsidRPr="00E87443">
        <w:rPr>
          <w:sz w:val="24"/>
          <w:szCs w:val="24"/>
        </w:rPr>
        <w:t>Цена предложения определяется в российских рублях и указывается с точностью до копеек.</w:t>
      </w:r>
    </w:p>
    <w:p w:rsidR="00DF62F7" w:rsidRDefault="00DF62F7" w:rsidP="00DF62F7">
      <w:pPr>
        <w:spacing w:line="240" w:lineRule="auto"/>
      </w:pPr>
      <w:bookmarkStart w:id="11" w:name="_GoBack"/>
      <w:r w:rsidRPr="00E87443">
        <w:rPr>
          <w:sz w:val="24"/>
          <w:szCs w:val="24"/>
        </w:rPr>
        <w:t>Стоимость</w:t>
      </w:r>
      <w:r w:rsidR="00755C0B" w:rsidRPr="00E87443">
        <w:rPr>
          <w:sz w:val="24"/>
          <w:szCs w:val="24"/>
        </w:rPr>
        <w:t xml:space="preserve"> технического обслуживания </w:t>
      </w:r>
      <w:r w:rsidRPr="00E87443">
        <w:rPr>
          <w:sz w:val="24"/>
          <w:szCs w:val="24"/>
        </w:rPr>
        <w:t xml:space="preserve">за единицу </w:t>
      </w:r>
      <w:r w:rsidR="00755C0B" w:rsidRPr="00E87443">
        <w:rPr>
          <w:sz w:val="24"/>
          <w:szCs w:val="24"/>
        </w:rPr>
        <w:t>лифта</w:t>
      </w:r>
      <w:r w:rsidRPr="00E87443">
        <w:rPr>
          <w:sz w:val="24"/>
          <w:szCs w:val="24"/>
        </w:rPr>
        <w:t xml:space="preserve"> не подлежит увеличению в </w:t>
      </w:r>
      <w:r w:rsidRPr="00877EE7">
        <w:rPr>
          <w:sz w:val="24"/>
          <w:szCs w:val="24"/>
        </w:rPr>
        <w:t>период действия Договора.</w:t>
      </w:r>
    </w:p>
    <w:bookmarkEnd w:id="11"/>
    <w:p w:rsidR="00DF62F7" w:rsidRPr="00DF62F7" w:rsidRDefault="00DF62F7" w:rsidP="00DF62F7">
      <w:pPr>
        <w:spacing w:line="240" w:lineRule="auto"/>
        <w:rPr>
          <w:sz w:val="24"/>
          <w:szCs w:val="24"/>
        </w:rPr>
      </w:pPr>
      <w:r w:rsidRPr="00DF62F7">
        <w:rPr>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562606" w:rsidRPr="00027E8A" w:rsidRDefault="00562606" w:rsidP="004A57D4">
      <w:pPr>
        <w:spacing w:line="240" w:lineRule="auto"/>
        <w:ind w:firstLine="0"/>
        <w:rPr>
          <w:sz w:val="24"/>
          <w:szCs w:val="24"/>
        </w:rPr>
      </w:pPr>
    </w:p>
    <w:p w:rsidR="00562606" w:rsidRPr="00027E8A" w:rsidRDefault="00562606" w:rsidP="00323902">
      <w:pPr>
        <w:pStyle w:val="11"/>
        <w:numPr>
          <w:ilvl w:val="0"/>
          <w:numId w:val="1"/>
        </w:numPr>
        <w:tabs>
          <w:tab w:val="left" w:pos="567"/>
        </w:tabs>
        <w:ind w:left="0" w:firstLine="567"/>
        <w:jc w:val="both"/>
        <w:rPr>
          <w:rFonts w:ascii="Times New Roman" w:hAnsi="Times New Roman"/>
          <w:b/>
          <w:bCs/>
          <w:noProof w:val="0"/>
          <w:szCs w:val="24"/>
          <w:lang w:eastAsia="ru-RU"/>
        </w:rPr>
      </w:pPr>
      <w:r w:rsidRPr="00027E8A">
        <w:rPr>
          <w:rFonts w:ascii="Times New Roman" w:hAnsi="Times New Roman"/>
          <w:b/>
          <w:bCs/>
          <w:noProof w:val="0"/>
          <w:szCs w:val="24"/>
          <w:lang w:eastAsia="ru-RU"/>
        </w:rPr>
        <w:t>Иные требования и условия</w:t>
      </w:r>
    </w:p>
    <w:p w:rsidR="00562606" w:rsidRPr="00027E8A" w:rsidRDefault="00562606" w:rsidP="00323902">
      <w:pPr>
        <w:pStyle w:val="11"/>
        <w:tabs>
          <w:tab w:val="left" w:pos="567"/>
        </w:tabs>
        <w:ind w:left="0" w:firstLine="567"/>
        <w:jc w:val="both"/>
        <w:rPr>
          <w:rFonts w:ascii="Times New Roman" w:hAnsi="Times New Roman"/>
          <w:noProof w:val="0"/>
          <w:szCs w:val="24"/>
        </w:rPr>
      </w:pPr>
      <w:r w:rsidRPr="00027E8A">
        <w:rPr>
          <w:rFonts w:ascii="Times New Roman" w:hAnsi="Times New Roman"/>
          <w:noProof w:val="0"/>
          <w:szCs w:val="24"/>
        </w:rPr>
        <w:t>Не установлены.</w:t>
      </w:r>
    </w:p>
    <w:p w:rsidR="00E56F07" w:rsidRDefault="00E56F07" w:rsidP="00323902">
      <w:pPr>
        <w:spacing w:line="240" w:lineRule="auto"/>
        <w:jc w:val="left"/>
        <w:rPr>
          <w:sz w:val="24"/>
          <w:szCs w:val="24"/>
        </w:rPr>
      </w:pPr>
    </w:p>
    <w:p w:rsidR="00E56F07" w:rsidRDefault="00E56F07" w:rsidP="004A57D4">
      <w:pPr>
        <w:spacing w:line="240" w:lineRule="auto"/>
        <w:ind w:firstLine="0"/>
        <w:jc w:val="left"/>
        <w:rPr>
          <w:sz w:val="24"/>
          <w:szCs w:val="24"/>
        </w:rPr>
      </w:pPr>
    </w:p>
    <w:p w:rsidR="00E56F07" w:rsidRDefault="00E56F07" w:rsidP="004A57D4">
      <w:pPr>
        <w:spacing w:line="240" w:lineRule="auto"/>
        <w:ind w:firstLine="0"/>
        <w:jc w:val="left"/>
        <w:rPr>
          <w:sz w:val="24"/>
          <w:szCs w:val="24"/>
        </w:rPr>
      </w:pPr>
    </w:p>
    <w:p w:rsidR="00E56F07" w:rsidRDefault="00E56F07" w:rsidP="004A57D4">
      <w:pPr>
        <w:spacing w:line="240" w:lineRule="auto"/>
        <w:ind w:firstLine="0"/>
        <w:jc w:val="left"/>
        <w:rPr>
          <w:sz w:val="24"/>
          <w:szCs w:val="24"/>
        </w:rPr>
      </w:pPr>
    </w:p>
    <w:p w:rsidR="00562606" w:rsidRDefault="00562606" w:rsidP="004A57D4">
      <w:pPr>
        <w:spacing w:line="240" w:lineRule="auto"/>
        <w:ind w:firstLine="0"/>
        <w:jc w:val="left"/>
        <w:rPr>
          <w:sz w:val="24"/>
          <w:szCs w:val="24"/>
        </w:rPr>
      </w:pPr>
      <w:r w:rsidRPr="00027E8A">
        <w:rPr>
          <w:sz w:val="24"/>
          <w:szCs w:val="24"/>
        </w:rPr>
        <w:br w:type="page"/>
      </w:r>
    </w:p>
    <w:p w:rsidR="0030564F" w:rsidRPr="00027E8A" w:rsidRDefault="0030564F" w:rsidP="0030564F">
      <w:pPr>
        <w:pStyle w:val="1"/>
        <w:keepNext w:val="0"/>
        <w:keepLines w:val="0"/>
        <w:pageBreakBefore w:val="0"/>
        <w:numPr>
          <w:ilvl w:val="0"/>
          <w:numId w:val="0"/>
        </w:numPr>
        <w:suppressAutoHyphens w:val="0"/>
        <w:spacing w:before="0" w:after="0"/>
        <w:ind w:left="5812" w:firstLine="4"/>
        <w:jc w:val="right"/>
        <w:rPr>
          <w:rFonts w:ascii="Times New Roman" w:hAnsi="Times New Roman"/>
          <w:sz w:val="24"/>
          <w:szCs w:val="24"/>
        </w:rPr>
      </w:pPr>
      <w:r w:rsidRPr="00027E8A">
        <w:rPr>
          <w:rFonts w:ascii="Times New Roman" w:hAnsi="Times New Roman"/>
          <w:sz w:val="24"/>
          <w:szCs w:val="24"/>
        </w:rPr>
        <w:lastRenderedPageBreak/>
        <w:t>Приложение № 1</w:t>
      </w:r>
    </w:p>
    <w:p w:rsidR="0030564F" w:rsidRPr="00027E8A" w:rsidRDefault="008074EB" w:rsidP="0030564F">
      <w:pPr>
        <w:spacing w:line="240" w:lineRule="auto"/>
        <w:ind w:left="5812" w:firstLine="4"/>
        <w:jc w:val="right"/>
        <w:rPr>
          <w:sz w:val="24"/>
          <w:szCs w:val="24"/>
        </w:rPr>
      </w:pPr>
      <w:r>
        <w:rPr>
          <w:sz w:val="24"/>
          <w:szCs w:val="24"/>
        </w:rPr>
        <w:t>к Техническим требованиям</w:t>
      </w:r>
    </w:p>
    <w:p w:rsidR="0030564F" w:rsidRPr="00027E8A" w:rsidRDefault="0030564F" w:rsidP="0030564F">
      <w:pPr>
        <w:spacing w:line="240" w:lineRule="auto"/>
        <w:ind w:left="5812" w:firstLine="4"/>
        <w:jc w:val="right"/>
        <w:rPr>
          <w:sz w:val="24"/>
          <w:szCs w:val="24"/>
        </w:rPr>
      </w:pPr>
    </w:p>
    <w:p w:rsidR="0030564F" w:rsidRDefault="0030564F" w:rsidP="0030564F">
      <w:pPr>
        <w:spacing w:line="240" w:lineRule="auto"/>
        <w:jc w:val="center"/>
        <w:rPr>
          <w:b/>
          <w:sz w:val="24"/>
          <w:szCs w:val="24"/>
        </w:rPr>
      </w:pPr>
      <w:r w:rsidRPr="0030564F">
        <w:rPr>
          <w:b/>
          <w:sz w:val="24"/>
          <w:szCs w:val="24"/>
        </w:rPr>
        <w:t xml:space="preserve">Перечень лифтов, установленных в многоквартирных </w:t>
      </w:r>
      <w:proofErr w:type="gramStart"/>
      <w:r w:rsidRPr="0030564F">
        <w:rPr>
          <w:b/>
          <w:sz w:val="24"/>
          <w:szCs w:val="24"/>
        </w:rPr>
        <w:t>домах</w:t>
      </w:r>
      <w:proofErr w:type="gramEnd"/>
      <w:r w:rsidRPr="0030564F">
        <w:rPr>
          <w:b/>
          <w:sz w:val="24"/>
          <w:szCs w:val="24"/>
        </w:rPr>
        <w:t xml:space="preserve"> г. </w:t>
      </w:r>
      <w:r>
        <w:rPr>
          <w:b/>
          <w:sz w:val="24"/>
          <w:szCs w:val="24"/>
        </w:rPr>
        <w:t>Новочебоксарск Чувашской Республики</w:t>
      </w:r>
      <w:r w:rsidRPr="0030564F">
        <w:rPr>
          <w:b/>
          <w:sz w:val="24"/>
          <w:szCs w:val="24"/>
        </w:rPr>
        <w:t xml:space="preserve">, находящихся в управлении </w:t>
      </w:r>
    </w:p>
    <w:p w:rsidR="0030564F" w:rsidRPr="0030564F" w:rsidRDefault="0030564F" w:rsidP="0030564F">
      <w:pPr>
        <w:spacing w:line="240" w:lineRule="auto"/>
        <w:jc w:val="center"/>
        <w:rPr>
          <w:b/>
          <w:sz w:val="24"/>
          <w:szCs w:val="24"/>
        </w:rPr>
      </w:pPr>
      <w:r>
        <w:rPr>
          <w:b/>
          <w:sz w:val="24"/>
          <w:szCs w:val="24"/>
        </w:rPr>
        <w:t>АО «Чувашская энергосбытовая компания»</w:t>
      </w:r>
    </w:p>
    <w:tbl>
      <w:tblPr>
        <w:tblStyle w:val="a8"/>
        <w:tblW w:w="9993" w:type="dxa"/>
        <w:jc w:val="center"/>
        <w:tblLayout w:type="fixed"/>
        <w:tblLook w:val="04A0"/>
      </w:tblPr>
      <w:tblGrid>
        <w:gridCol w:w="1064"/>
        <w:gridCol w:w="2720"/>
        <w:gridCol w:w="1532"/>
        <w:gridCol w:w="1418"/>
        <w:gridCol w:w="1134"/>
        <w:gridCol w:w="1134"/>
        <w:gridCol w:w="991"/>
      </w:tblGrid>
      <w:tr w:rsidR="003B2A1B" w:rsidRPr="00484668" w:rsidTr="004E3D3E">
        <w:trPr>
          <w:jc w:val="center"/>
        </w:trPr>
        <w:tc>
          <w:tcPr>
            <w:tcW w:w="1064"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w:t>
            </w:r>
            <w:r>
              <w:rPr>
                <w:rFonts w:ascii="Times New Roman" w:hAnsi="Times New Roman"/>
                <w:sz w:val="20"/>
                <w:szCs w:val="20"/>
              </w:rPr>
              <w:t xml:space="preserve"> </w:t>
            </w:r>
            <w:r w:rsidRPr="00484668">
              <w:rPr>
                <w:rFonts w:ascii="Times New Roman" w:hAnsi="Times New Roman" w:cs="Times New Roman"/>
                <w:sz w:val="20"/>
                <w:szCs w:val="20"/>
              </w:rPr>
              <w:t>п/п</w:t>
            </w:r>
          </w:p>
        </w:tc>
        <w:tc>
          <w:tcPr>
            <w:tcW w:w="2720"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Адреса</w:t>
            </w:r>
          </w:p>
        </w:tc>
        <w:tc>
          <w:tcPr>
            <w:tcW w:w="1532" w:type="dxa"/>
          </w:tcPr>
          <w:p w:rsidR="003B2A1B" w:rsidRPr="00484668" w:rsidRDefault="003B2A1B" w:rsidP="003B2A1B">
            <w:pPr>
              <w:ind w:left="-173" w:hanging="37"/>
              <w:jc w:val="center"/>
              <w:rPr>
                <w:rFonts w:ascii="Times New Roman" w:hAnsi="Times New Roman" w:cs="Times New Roman"/>
                <w:sz w:val="20"/>
                <w:szCs w:val="20"/>
              </w:rPr>
            </w:pPr>
            <w:r w:rsidRPr="00484668">
              <w:rPr>
                <w:rFonts w:ascii="Times New Roman" w:hAnsi="Times New Roman" w:cs="Times New Roman"/>
                <w:sz w:val="20"/>
                <w:szCs w:val="20"/>
              </w:rPr>
              <w:t>Модель лифта</w:t>
            </w:r>
          </w:p>
        </w:tc>
        <w:tc>
          <w:tcPr>
            <w:tcW w:w="1418"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Дата изготовления</w:t>
            </w:r>
          </w:p>
        </w:tc>
        <w:tc>
          <w:tcPr>
            <w:tcW w:w="1134"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Год ввода</w:t>
            </w:r>
          </w:p>
        </w:tc>
        <w:tc>
          <w:tcPr>
            <w:tcW w:w="1134"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заводской №</w:t>
            </w:r>
          </w:p>
        </w:tc>
        <w:tc>
          <w:tcPr>
            <w:tcW w:w="991" w:type="dxa"/>
          </w:tcPr>
          <w:p w:rsidR="003B2A1B" w:rsidRPr="00484668" w:rsidRDefault="003B2A1B" w:rsidP="003B2A1B">
            <w:pPr>
              <w:ind w:hanging="37"/>
              <w:jc w:val="center"/>
              <w:rPr>
                <w:rFonts w:ascii="Times New Roman" w:hAnsi="Times New Roman" w:cs="Times New Roman"/>
                <w:sz w:val="20"/>
                <w:szCs w:val="20"/>
              </w:rPr>
            </w:pPr>
            <w:r w:rsidRPr="00484668">
              <w:rPr>
                <w:rFonts w:ascii="Times New Roman" w:hAnsi="Times New Roman" w:cs="Times New Roman"/>
                <w:sz w:val="20"/>
                <w:szCs w:val="20"/>
              </w:rPr>
              <w:t>Регистрационный №</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б. Гидростроителей, 20-1п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3979с-78</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7560</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б. Гидростроителей, 20-2п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21968</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7393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б. Гидростроителей, 20-1п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3186с-76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7519</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5-1п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ПП-400А</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56552</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8493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5-2п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ПП-400А</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56550</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8491</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5-3п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ПП-400А</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56553</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8494</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5-4п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ПП-400А</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56551</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8492</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19-1п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1976</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3181с-76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7181</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19-2п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1976</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3187с-76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7183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Парковая, 19-3п</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1976</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3182с-76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7182</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Винокурова,1</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67185</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10656</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sz w:val="20"/>
                <w:szCs w:val="20"/>
              </w:rPr>
              <w:t>ул. Солнечная,13/1-1п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1993</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5505с-93</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12573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sz w:val="20"/>
                <w:szCs w:val="20"/>
              </w:rPr>
              <w:t>ул. Солнечная,13/1-2п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ПП-0471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1992</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57099</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12574</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vAlign w:val="bottom"/>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sz w:val="20"/>
                <w:szCs w:val="20"/>
              </w:rPr>
              <w:t>ул. Солнечная,13/1-3п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ПП-0471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1997</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43906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12575</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ул. Солнечная,19</w:t>
            </w:r>
          </w:p>
        </w:tc>
        <w:tc>
          <w:tcPr>
            <w:tcW w:w="1532" w:type="dxa"/>
          </w:tcPr>
          <w:p w:rsidR="003B2A1B" w:rsidRPr="00484668" w:rsidRDefault="009D24B0" w:rsidP="003B2A1B">
            <w:pPr>
              <w:ind w:left="-173" w:firstLine="173"/>
              <w:jc w:val="center"/>
              <w:rPr>
                <w:rFonts w:ascii="Times New Roman" w:hAnsi="Times New Roman" w:cs="Times New Roman"/>
                <w:sz w:val="20"/>
                <w:szCs w:val="20"/>
              </w:rPr>
            </w:pPr>
            <w:r>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1978</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3978с-78</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7521</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Советская,15-1п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1989</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8696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10723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Советская,15-2п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1989</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8697</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10724</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Советская,15-3п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1989</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7469с-90</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10879</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Советская,15-4п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7470с-90</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10880</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Советская,15-5п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ПП-427</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1989</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5354с-89</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10946</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Советская,15-6п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ПП-0471</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1990</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1991</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21671</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10947</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Первомайская,38 -1п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ПП-0411К</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1993</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68604</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12244</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Первомайская,38 -2п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ПП-0411К-02</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1993</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67839</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12243</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Первомайская,38 -3п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ПП-0411К</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1993</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67835</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12242</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Первомайская,38 -4п</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ПП-0411К</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1993</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1994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67836</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12241</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color w:val="000000"/>
                <w:sz w:val="20"/>
                <w:szCs w:val="20"/>
              </w:rPr>
            </w:pPr>
            <w:r w:rsidRPr="00484668">
              <w:rPr>
                <w:rFonts w:ascii="Times New Roman" w:hAnsi="Times New Roman" w:cs="Times New Roman"/>
                <w:color w:val="000000"/>
                <w:sz w:val="20"/>
                <w:szCs w:val="20"/>
              </w:rPr>
              <w:t>ул. Восточная,17</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ПП-400А</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1986</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2138</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9376</w:t>
            </w:r>
          </w:p>
        </w:tc>
      </w:tr>
      <w:tr w:rsidR="003B2A1B" w:rsidRPr="00484668" w:rsidTr="004E3D3E">
        <w:trPr>
          <w:jc w:val="center"/>
        </w:trPr>
        <w:tc>
          <w:tcPr>
            <w:tcW w:w="1064" w:type="dxa"/>
          </w:tcPr>
          <w:p w:rsidR="003B2A1B" w:rsidRPr="00484668" w:rsidRDefault="003B2A1B" w:rsidP="003B2A1B">
            <w:pPr>
              <w:pStyle w:val="a6"/>
              <w:numPr>
                <w:ilvl w:val="0"/>
                <w:numId w:val="6"/>
              </w:numPr>
              <w:spacing w:after="0" w:line="240" w:lineRule="auto"/>
              <w:jc w:val="center"/>
              <w:rPr>
                <w:rFonts w:ascii="Times New Roman" w:hAnsi="Times New Roman" w:cs="Times New Roman"/>
                <w:sz w:val="20"/>
                <w:szCs w:val="20"/>
              </w:rPr>
            </w:pPr>
          </w:p>
        </w:tc>
        <w:tc>
          <w:tcPr>
            <w:tcW w:w="2720"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ул. Солнечная,29А</w:t>
            </w:r>
          </w:p>
        </w:tc>
        <w:tc>
          <w:tcPr>
            <w:tcW w:w="1532" w:type="dxa"/>
          </w:tcPr>
          <w:p w:rsidR="003B2A1B" w:rsidRPr="00484668" w:rsidRDefault="003B2A1B" w:rsidP="003B2A1B">
            <w:pPr>
              <w:ind w:left="-173" w:firstLine="173"/>
              <w:jc w:val="center"/>
              <w:rPr>
                <w:rFonts w:ascii="Times New Roman" w:hAnsi="Times New Roman" w:cs="Times New Roman"/>
                <w:sz w:val="20"/>
                <w:szCs w:val="20"/>
              </w:rPr>
            </w:pPr>
            <w:r w:rsidRPr="00484668">
              <w:rPr>
                <w:rFonts w:ascii="Times New Roman" w:hAnsi="Times New Roman" w:cs="Times New Roman"/>
                <w:sz w:val="20"/>
                <w:szCs w:val="20"/>
              </w:rPr>
              <w:t>ПП-0611Щ</w:t>
            </w:r>
          </w:p>
        </w:tc>
        <w:tc>
          <w:tcPr>
            <w:tcW w:w="1418"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05.2014</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2015</w:t>
            </w:r>
          </w:p>
        </w:tc>
        <w:tc>
          <w:tcPr>
            <w:tcW w:w="1134"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20514</w:t>
            </w:r>
          </w:p>
        </w:tc>
        <w:tc>
          <w:tcPr>
            <w:tcW w:w="991" w:type="dxa"/>
          </w:tcPr>
          <w:p w:rsidR="003B2A1B" w:rsidRPr="00484668" w:rsidRDefault="003B2A1B" w:rsidP="003B2A1B">
            <w:pPr>
              <w:ind w:firstLine="0"/>
              <w:jc w:val="center"/>
              <w:rPr>
                <w:rFonts w:ascii="Times New Roman" w:hAnsi="Times New Roman" w:cs="Times New Roman"/>
                <w:sz w:val="20"/>
                <w:szCs w:val="20"/>
              </w:rPr>
            </w:pPr>
            <w:r w:rsidRPr="00484668">
              <w:rPr>
                <w:rFonts w:ascii="Times New Roman" w:hAnsi="Times New Roman" w:cs="Times New Roman"/>
                <w:sz w:val="20"/>
                <w:szCs w:val="20"/>
              </w:rPr>
              <w:t>А44-00081-0001Л</w:t>
            </w:r>
          </w:p>
        </w:tc>
      </w:tr>
    </w:tbl>
    <w:p w:rsidR="0030564F" w:rsidRPr="009D24B0" w:rsidRDefault="0030564F" w:rsidP="008074EB">
      <w:pPr>
        <w:spacing w:line="240" w:lineRule="auto"/>
        <w:ind w:right="-2" w:firstLine="0"/>
        <w:rPr>
          <w:bCs/>
          <w:sz w:val="24"/>
          <w:szCs w:val="24"/>
        </w:rPr>
      </w:pPr>
    </w:p>
    <w:sectPr w:rsidR="0030564F" w:rsidRPr="009D24B0" w:rsidSect="00911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A942E65"/>
    <w:multiLevelType w:val="hybridMultilevel"/>
    <w:tmpl w:val="1CC4D8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A6E537D"/>
    <w:multiLevelType w:val="multilevel"/>
    <w:tmpl w:val="689CABEA"/>
    <w:lvl w:ilvl="0">
      <w:start w:val="6"/>
      <w:numFmt w:val="decimal"/>
      <w:lvlText w:val="%1."/>
      <w:lvlJc w:val="left"/>
      <w:pPr>
        <w:ind w:left="540" w:hanging="540"/>
      </w:pPr>
      <w:rPr>
        <w:rFonts w:hint="default"/>
      </w:rPr>
    </w:lvl>
    <w:lvl w:ilvl="1">
      <w:start w:val="1"/>
      <w:numFmt w:val="decimal"/>
      <w:lvlText w:val="8.%2."/>
      <w:lvlJc w:val="left"/>
      <w:pPr>
        <w:ind w:left="540" w:hanging="540"/>
      </w:pPr>
      <w:rPr>
        <w:rFonts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C25884"/>
    <w:multiLevelType w:val="hybridMultilevel"/>
    <w:tmpl w:val="F2B829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78A395C"/>
    <w:multiLevelType w:val="multilevel"/>
    <w:tmpl w:val="2F6822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985"/>
        </w:tabs>
        <w:ind w:left="1985"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58592674"/>
    <w:multiLevelType w:val="multilevel"/>
    <w:tmpl w:val="D34CBFA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6A546355"/>
    <w:multiLevelType w:val="multilevel"/>
    <w:tmpl w:val="AB961A2C"/>
    <w:lvl w:ilvl="0">
      <w:start w:val="1"/>
      <w:numFmt w:val="decimal"/>
      <w:lvlText w:val="%1."/>
      <w:lvlJc w:val="left"/>
      <w:pPr>
        <w:ind w:left="1287" w:hanging="360"/>
      </w:pPr>
      <w:rPr>
        <w:rFonts w:cs="Times New Roman"/>
        <w:b/>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9">
    <w:nsid w:val="77781AA5"/>
    <w:multiLevelType w:val="hybridMultilevel"/>
    <w:tmpl w:val="C93A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6"/>
  </w:num>
  <w:num w:numId="6">
    <w:abstractNumId w:val="9"/>
  </w:num>
  <w:num w:numId="7">
    <w:abstractNumId w:val="2"/>
  </w:num>
  <w:num w:numId="8">
    <w:abstractNumId w:val="7"/>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606"/>
    <w:rsid w:val="00013EBB"/>
    <w:rsid w:val="00015415"/>
    <w:rsid w:val="000425CD"/>
    <w:rsid w:val="00045895"/>
    <w:rsid w:val="000A099E"/>
    <w:rsid w:val="000B7798"/>
    <w:rsid w:val="00195714"/>
    <w:rsid w:val="001B2493"/>
    <w:rsid w:val="0030564F"/>
    <w:rsid w:val="00323902"/>
    <w:rsid w:val="003B2A1B"/>
    <w:rsid w:val="004107CB"/>
    <w:rsid w:val="004415DF"/>
    <w:rsid w:val="004A57D4"/>
    <w:rsid w:val="004C493B"/>
    <w:rsid w:val="004E3D3E"/>
    <w:rsid w:val="00556E7F"/>
    <w:rsid w:val="00562606"/>
    <w:rsid w:val="0058052F"/>
    <w:rsid w:val="005B362B"/>
    <w:rsid w:val="00633D2F"/>
    <w:rsid w:val="00703818"/>
    <w:rsid w:val="00755C0B"/>
    <w:rsid w:val="007B7210"/>
    <w:rsid w:val="007D32BB"/>
    <w:rsid w:val="007E172A"/>
    <w:rsid w:val="007F0B73"/>
    <w:rsid w:val="008008D1"/>
    <w:rsid w:val="00801B2C"/>
    <w:rsid w:val="008074EB"/>
    <w:rsid w:val="00877EE7"/>
    <w:rsid w:val="00894679"/>
    <w:rsid w:val="00894FB9"/>
    <w:rsid w:val="0091186E"/>
    <w:rsid w:val="009655E4"/>
    <w:rsid w:val="00967462"/>
    <w:rsid w:val="00970F90"/>
    <w:rsid w:val="009D24B0"/>
    <w:rsid w:val="00A642F1"/>
    <w:rsid w:val="00A749C6"/>
    <w:rsid w:val="00B1250C"/>
    <w:rsid w:val="00B854A6"/>
    <w:rsid w:val="00B929F7"/>
    <w:rsid w:val="00B94B93"/>
    <w:rsid w:val="00CB53B8"/>
    <w:rsid w:val="00D02624"/>
    <w:rsid w:val="00DA390C"/>
    <w:rsid w:val="00DD3CEA"/>
    <w:rsid w:val="00DF62F7"/>
    <w:rsid w:val="00E31E31"/>
    <w:rsid w:val="00E56F07"/>
    <w:rsid w:val="00E772C5"/>
    <w:rsid w:val="00E87443"/>
    <w:rsid w:val="00ED5928"/>
    <w:rsid w:val="00EE4AF4"/>
    <w:rsid w:val="00EF13A0"/>
    <w:rsid w:val="00EF2B07"/>
    <w:rsid w:val="00F46A33"/>
    <w:rsid w:val="00F820EC"/>
    <w:rsid w:val="00FC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62606"/>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30564F"/>
    <w:pPr>
      <w:keepNext/>
      <w:keepLines/>
      <w:pageBreakBefore/>
      <w:numPr>
        <w:numId w:val="5"/>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30564F"/>
    <w:pPr>
      <w:keepNext/>
      <w:numPr>
        <w:ilvl w:val="1"/>
        <w:numId w:val="5"/>
      </w:numPr>
      <w:suppressAutoHyphens/>
      <w:spacing w:before="360" w:after="120" w:line="240" w:lineRule="auto"/>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0B7798"/>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locked/>
    <w:rsid w:val="00562606"/>
    <w:rPr>
      <w:rFonts w:ascii="Calibri" w:eastAsia="Calibri" w:hAnsi="Calibri"/>
      <w:sz w:val="22"/>
      <w:szCs w:val="22"/>
      <w:lang w:eastAsia="en-US"/>
    </w:rPr>
  </w:style>
  <w:style w:type="paragraph" w:customStyle="1" w:styleId="11">
    <w:name w:val="Абзац списка1"/>
    <w:basedOn w:val="a2"/>
    <w:uiPriority w:val="34"/>
    <w:qFormat/>
    <w:rsid w:val="00562606"/>
    <w:pPr>
      <w:spacing w:line="240" w:lineRule="auto"/>
      <w:ind w:left="720" w:firstLine="0"/>
      <w:contextualSpacing/>
      <w:jc w:val="left"/>
    </w:pPr>
    <w:rPr>
      <w:rFonts w:ascii="Geneva CY" w:hAnsi="Geneva CY"/>
      <w:noProof/>
      <w:snapToGrid/>
      <w:sz w:val="24"/>
      <w:lang w:eastAsia="en-US"/>
    </w:rPr>
  </w:style>
  <w:style w:type="paragraph" w:customStyle="1" w:styleId="21">
    <w:name w:val="Абзац списка2"/>
    <w:basedOn w:val="a2"/>
    <w:uiPriority w:val="99"/>
    <w:qFormat/>
    <w:rsid w:val="00562606"/>
    <w:pPr>
      <w:spacing w:line="240" w:lineRule="auto"/>
      <w:ind w:left="720" w:firstLine="0"/>
      <w:contextualSpacing/>
      <w:jc w:val="left"/>
    </w:pPr>
    <w:rPr>
      <w:rFonts w:ascii="Geneva CY" w:hAnsi="Geneva CY"/>
      <w:noProof/>
      <w:snapToGrid/>
      <w:sz w:val="24"/>
      <w:lang w:eastAsia="en-US"/>
    </w:rPr>
  </w:style>
  <w:style w:type="paragraph" w:customStyle="1" w:styleId="7">
    <w:name w:val="Абзац списка7"/>
    <w:basedOn w:val="a2"/>
    <w:uiPriority w:val="34"/>
    <w:qFormat/>
    <w:rsid w:val="00562606"/>
    <w:pPr>
      <w:spacing w:line="240" w:lineRule="auto"/>
      <w:ind w:left="720" w:firstLine="0"/>
      <w:contextualSpacing/>
      <w:jc w:val="left"/>
    </w:pPr>
    <w:rPr>
      <w:rFonts w:ascii="Geneva CY" w:hAnsi="Geneva CY"/>
      <w:noProof/>
      <w:snapToGrid/>
      <w:sz w:val="24"/>
      <w:lang w:eastAsia="en-US"/>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30564F"/>
    <w:rPr>
      <w:rFonts w:ascii="Arial" w:hAnsi="Arial"/>
      <w:b/>
      <w:kern w:val="28"/>
      <w:sz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uiPriority w:val="9"/>
    <w:rsid w:val="0030564F"/>
    <w:rPr>
      <w:b/>
      <w:snapToGrid w:val="0"/>
      <w:sz w:val="32"/>
    </w:rPr>
  </w:style>
  <w:style w:type="paragraph" w:customStyle="1" w:styleId="a">
    <w:name w:val="Пункт"/>
    <w:basedOn w:val="a2"/>
    <w:rsid w:val="0030564F"/>
    <w:pPr>
      <w:numPr>
        <w:ilvl w:val="2"/>
        <w:numId w:val="5"/>
      </w:numPr>
    </w:pPr>
  </w:style>
  <w:style w:type="paragraph" w:customStyle="1" w:styleId="a0">
    <w:name w:val="Подпункт"/>
    <w:basedOn w:val="a"/>
    <w:link w:val="12"/>
    <w:rsid w:val="0030564F"/>
    <w:pPr>
      <w:numPr>
        <w:ilvl w:val="3"/>
      </w:numPr>
    </w:pPr>
  </w:style>
  <w:style w:type="paragraph" w:customStyle="1" w:styleId="a1">
    <w:name w:val="Подподпункт"/>
    <w:basedOn w:val="a0"/>
    <w:rsid w:val="0030564F"/>
    <w:pPr>
      <w:numPr>
        <w:ilvl w:val="4"/>
      </w:numPr>
    </w:pPr>
  </w:style>
  <w:style w:type="table" w:styleId="a8">
    <w:name w:val="Table Grid"/>
    <w:basedOn w:val="a4"/>
    <w:uiPriority w:val="59"/>
    <w:rsid w:val="003B2A1B"/>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Подпункт Знак1"/>
    <w:link w:val="a0"/>
    <w:rsid w:val="00E56F07"/>
    <w:rPr>
      <w:snapToGrid w:val="0"/>
      <w:sz w:val="28"/>
    </w:rPr>
  </w:style>
  <w:style w:type="paragraph" w:customStyle="1" w:styleId="3">
    <w:name w:val="Абзац списка3"/>
    <w:basedOn w:val="a2"/>
    <w:rsid w:val="004107CB"/>
    <w:pPr>
      <w:spacing w:after="200" w:line="276" w:lineRule="auto"/>
      <w:ind w:left="720" w:firstLine="0"/>
      <w:contextualSpacing/>
      <w:jc w:val="left"/>
    </w:pPr>
    <w:rPr>
      <w:rFonts w:ascii="Calibri" w:hAnsi="Calibri"/>
      <w:snapToGrid/>
      <w:sz w:val="22"/>
      <w:szCs w:val="22"/>
      <w:lang w:eastAsia="en-US"/>
    </w:rPr>
  </w:style>
  <w:style w:type="character" w:styleId="a9">
    <w:name w:val="annotation reference"/>
    <w:basedOn w:val="a3"/>
    <w:uiPriority w:val="99"/>
    <w:semiHidden/>
    <w:unhideWhenUsed/>
    <w:rsid w:val="00EF2B07"/>
    <w:rPr>
      <w:sz w:val="16"/>
      <w:szCs w:val="16"/>
    </w:rPr>
  </w:style>
  <w:style w:type="paragraph" w:styleId="aa">
    <w:name w:val="annotation text"/>
    <w:basedOn w:val="a2"/>
    <w:link w:val="ab"/>
    <w:uiPriority w:val="99"/>
    <w:semiHidden/>
    <w:unhideWhenUsed/>
    <w:rsid w:val="00EF2B07"/>
    <w:pPr>
      <w:widowControl w:val="0"/>
      <w:suppressAutoHyphens/>
      <w:spacing w:line="240" w:lineRule="auto"/>
      <w:ind w:firstLine="0"/>
      <w:jc w:val="left"/>
    </w:pPr>
    <w:rPr>
      <w:rFonts w:ascii="Arial" w:eastAsia="SimSun" w:hAnsi="Arial" w:cs="Mangal"/>
      <w:snapToGrid/>
      <w:kern w:val="1"/>
      <w:sz w:val="20"/>
      <w:szCs w:val="18"/>
      <w:lang w:eastAsia="hi-IN" w:bidi="hi-IN"/>
    </w:rPr>
  </w:style>
  <w:style w:type="character" w:customStyle="1" w:styleId="ab">
    <w:name w:val="Текст примечания Знак"/>
    <w:basedOn w:val="a3"/>
    <w:link w:val="aa"/>
    <w:uiPriority w:val="99"/>
    <w:semiHidden/>
    <w:rsid w:val="00EF2B07"/>
    <w:rPr>
      <w:rFonts w:ascii="Arial" w:eastAsia="SimSun" w:hAnsi="Arial" w:cs="Mangal"/>
      <w:kern w:val="1"/>
      <w:szCs w:val="18"/>
      <w:lang w:eastAsia="hi-IN" w:bidi="hi-IN"/>
    </w:rPr>
  </w:style>
  <w:style w:type="paragraph" w:styleId="ac">
    <w:name w:val="Balloon Text"/>
    <w:basedOn w:val="a2"/>
    <w:link w:val="ad"/>
    <w:uiPriority w:val="99"/>
    <w:semiHidden/>
    <w:unhideWhenUsed/>
    <w:rsid w:val="00EF2B07"/>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EF2B07"/>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592480">
      <w:bodyDiv w:val="1"/>
      <w:marLeft w:val="0"/>
      <w:marRight w:val="0"/>
      <w:marTop w:val="0"/>
      <w:marBottom w:val="0"/>
      <w:divBdr>
        <w:top w:val="none" w:sz="0" w:space="0" w:color="auto"/>
        <w:left w:val="none" w:sz="0" w:space="0" w:color="auto"/>
        <w:bottom w:val="none" w:sz="0" w:space="0" w:color="auto"/>
        <w:right w:val="none" w:sz="0" w:space="0" w:color="auto"/>
      </w:divBdr>
    </w:div>
    <w:div w:id="1663049029">
      <w:bodyDiv w:val="1"/>
      <w:marLeft w:val="0"/>
      <w:marRight w:val="0"/>
      <w:marTop w:val="0"/>
      <w:marBottom w:val="0"/>
      <w:divBdr>
        <w:top w:val="none" w:sz="0" w:space="0" w:color="auto"/>
        <w:left w:val="none" w:sz="0" w:space="0" w:color="auto"/>
        <w:bottom w:val="none" w:sz="0" w:space="0" w:color="auto"/>
        <w:right w:val="none" w:sz="0" w:space="0" w:color="auto"/>
      </w:divBdr>
    </w:div>
    <w:div w:id="17961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15910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gelezina</dc:creator>
  <cp:lastModifiedBy>budkova</cp:lastModifiedBy>
  <cp:revision>2</cp:revision>
  <cp:lastPrinted>2017-11-15T05:15:00Z</cp:lastPrinted>
  <dcterms:created xsi:type="dcterms:W3CDTF">2017-11-20T07:37:00Z</dcterms:created>
  <dcterms:modified xsi:type="dcterms:W3CDTF">2017-11-20T07:37:00Z</dcterms:modified>
</cp:coreProperties>
</file>