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823" w:rsidRDefault="00986625" w:rsidP="00986625">
      <w:pPr>
        <w:snapToGrid w:val="0"/>
        <w:spacing w:after="0" w:line="360" w:lineRule="auto"/>
        <w:jc w:val="right"/>
        <w:rPr>
          <w:rFonts w:ascii="Times New Roman" w:hAnsi="Times New Roman" w:cs="Times New Roman"/>
          <w:b/>
          <w:bCs/>
          <w:sz w:val="28"/>
          <w:szCs w:val="28"/>
          <w:lang w:eastAsia="ru-RU"/>
        </w:rPr>
      </w:pPr>
      <w:r>
        <w:rPr>
          <w:rFonts w:ascii="Times New Roman" w:hAnsi="Times New Roman" w:cs="Times New Roman"/>
          <w:b/>
          <w:bCs/>
          <w:sz w:val="28"/>
          <w:szCs w:val="28"/>
          <w:lang w:eastAsia="ru-RU"/>
        </w:rPr>
        <w:t>ПРИЛОЖЕНИЕ №1</w:t>
      </w:r>
    </w:p>
    <w:p w:rsidR="00B46B40" w:rsidRPr="0016622D" w:rsidRDefault="00B46B40" w:rsidP="00B46B40">
      <w:pPr>
        <w:snapToGrid w:val="0"/>
        <w:spacing w:after="0" w:line="360" w:lineRule="auto"/>
        <w:jc w:val="center"/>
        <w:rPr>
          <w:rFonts w:ascii="Times New Roman" w:hAnsi="Times New Roman" w:cs="Times New Roman"/>
          <w:b/>
          <w:bCs/>
          <w:sz w:val="28"/>
          <w:szCs w:val="28"/>
          <w:lang w:eastAsia="ru-RU"/>
        </w:rPr>
      </w:pPr>
      <w:r w:rsidRPr="0016622D">
        <w:rPr>
          <w:rFonts w:ascii="Times New Roman" w:hAnsi="Times New Roman" w:cs="Times New Roman"/>
          <w:b/>
          <w:bCs/>
          <w:sz w:val="28"/>
          <w:szCs w:val="28"/>
          <w:lang w:eastAsia="ru-RU"/>
        </w:rPr>
        <w:t xml:space="preserve">Технические требования </w:t>
      </w:r>
    </w:p>
    <w:p w:rsidR="00EA165A" w:rsidRDefault="00B46B40" w:rsidP="00EA165A">
      <w:pPr>
        <w:spacing w:after="0" w:line="240" w:lineRule="auto"/>
        <w:jc w:val="center"/>
        <w:rPr>
          <w:rFonts w:ascii="Times New Roman" w:hAnsi="Times New Roman" w:cs="Times New Roman"/>
          <w:b/>
          <w:color w:val="000000"/>
          <w:sz w:val="26"/>
          <w:szCs w:val="26"/>
        </w:rPr>
      </w:pPr>
      <w:r w:rsidRPr="003F52D8">
        <w:rPr>
          <w:rFonts w:ascii="Times New Roman" w:hAnsi="Times New Roman" w:cs="Times New Roman"/>
          <w:b/>
          <w:bCs/>
          <w:sz w:val="26"/>
          <w:szCs w:val="26"/>
        </w:rPr>
        <w:t xml:space="preserve">на </w:t>
      </w:r>
      <w:r w:rsidRPr="003F52D8">
        <w:rPr>
          <w:rFonts w:ascii="Times New Roman" w:hAnsi="Times New Roman" w:cs="Times New Roman"/>
          <w:b/>
          <w:color w:val="000000"/>
          <w:sz w:val="26"/>
          <w:szCs w:val="26"/>
        </w:rPr>
        <w:t>доработку информационно-аналитической системы «</w:t>
      </w:r>
      <w:r w:rsidRPr="003F52D8">
        <w:rPr>
          <w:rFonts w:ascii="Times New Roman" w:hAnsi="Times New Roman" w:cs="Times New Roman"/>
          <w:b/>
          <w:color w:val="000000"/>
          <w:sz w:val="26"/>
          <w:szCs w:val="26"/>
          <w:lang w:val="en-US"/>
        </w:rPr>
        <w:t>Omni</w:t>
      </w:r>
      <w:r w:rsidRPr="003F52D8">
        <w:rPr>
          <w:rFonts w:ascii="Times New Roman" w:hAnsi="Times New Roman" w:cs="Times New Roman"/>
          <w:b/>
          <w:color w:val="000000"/>
          <w:sz w:val="26"/>
          <w:szCs w:val="26"/>
        </w:rPr>
        <w:t>-</w:t>
      </w:r>
      <w:r w:rsidRPr="003F52D8">
        <w:rPr>
          <w:rFonts w:ascii="Times New Roman" w:hAnsi="Times New Roman" w:cs="Times New Roman"/>
          <w:b/>
          <w:color w:val="000000"/>
          <w:sz w:val="26"/>
          <w:szCs w:val="26"/>
          <w:lang w:val="en-US"/>
        </w:rPr>
        <w:t>US</w:t>
      </w:r>
      <w:r w:rsidRPr="003F52D8">
        <w:rPr>
          <w:rFonts w:ascii="Times New Roman" w:hAnsi="Times New Roman" w:cs="Times New Roman"/>
          <w:b/>
          <w:color w:val="000000"/>
          <w:sz w:val="26"/>
          <w:szCs w:val="26"/>
        </w:rPr>
        <w:t xml:space="preserve">» </w:t>
      </w:r>
    </w:p>
    <w:p w:rsidR="00B46B40" w:rsidRDefault="00B46B40" w:rsidP="00EA165A">
      <w:pPr>
        <w:spacing w:after="0" w:line="240" w:lineRule="auto"/>
        <w:jc w:val="center"/>
        <w:rPr>
          <w:rFonts w:ascii="Times New Roman" w:hAnsi="Times New Roman" w:cs="Times New Roman"/>
          <w:b/>
          <w:color w:val="000000"/>
          <w:sz w:val="26"/>
          <w:szCs w:val="26"/>
        </w:rPr>
      </w:pPr>
      <w:r w:rsidRPr="003F52D8">
        <w:rPr>
          <w:rFonts w:ascii="Times New Roman" w:hAnsi="Times New Roman" w:cs="Times New Roman"/>
          <w:b/>
          <w:color w:val="000000"/>
          <w:sz w:val="26"/>
          <w:szCs w:val="26"/>
        </w:rPr>
        <w:t>(новая методика расчета).</w:t>
      </w:r>
    </w:p>
    <w:p w:rsidR="00EA165A" w:rsidRPr="003F52D8" w:rsidRDefault="00EA165A" w:rsidP="00EA165A">
      <w:pPr>
        <w:spacing w:after="0" w:line="240" w:lineRule="auto"/>
        <w:jc w:val="center"/>
        <w:rPr>
          <w:rFonts w:ascii="Times New Roman" w:hAnsi="Times New Roman" w:cs="Times New Roman"/>
          <w:b/>
          <w:bCs/>
          <w:sz w:val="26"/>
          <w:szCs w:val="26"/>
        </w:rPr>
      </w:pPr>
    </w:p>
    <w:p w:rsidR="00B46B40" w:rsidRPr="0024060A" w:rsidRDefault="00B46B40" w:rsidP="00B46B40">
      <w:pPr>
        <w:pStyle w:val="a7"/>
        <w:numPr>
          <w:ilvl w:val="0"/>
          <w:numId w:val="4"/>
        </w:numPr>
        <w:spacing w:after="0" w:line="240" w:lineRule="auto"/>
        <w:ind w:left="0" w:firstLine="426"/>
        <w:jc w:val="both"/>
        <w:rPr>
          <w:rFonts w:eastAsiaTheme="minorHAnsi"/>
          <w:b/>
          <w:bCs/>
          <w:iCs/>
        </w:rPr>
      </w:pPr>
      <w:r w:rsidRPr="00035E4B">
        <w:rPr>
          <w:rFonts w:ascii="Times New Roman" w:eastAsia="Times New Roman" w:hAnsi="Times New Roman" w:cs="Times New Roman"/>
          <w:b/>
          <w:bCs/>
          <w:sz w:val="24"/>
          <w:szCs w:val="24"/>
        </w:rPr>
        <w:t>Наименование</w:t>
      </w:r>
      <w:r w:rsidRPr="00035E4B">
        <w:rPr>
          <w:rFonts w:ascii="Times New Roman" w:eastAsia="Times New Roman" w:hAnsi="Times New Roman"/>
          <w:b/>
          <w:bCs/>
          <w:sz w:val="24"/>
          <w:szCs w:val="24"/>
        </w:rPr>
        <w:t xml:space="preserve"> закупаемой продукции (товаров, работ, услуг)</w:t>
      </w:r>
      <w:r>
        <w:rPr>
          <w:b/>
          <w:bCs/>
          <w:iCs/>
          <w:sz w:val="24"/>
          <w:szCs w:val="24"/>
        </w:rPr>
        <w:t>.</w:t>
      </w:r>
      <w:r w:rsidRPr="00035E4B">
        <w:rPr>
          <w:b/>
          <w:bCs/>
          <w:iCs/>
          <w:sz w:val="24"/>
          <w:szCs w:val="24"/>
        </w:rPr>
        <w:t xml:space="preserve"> </w:t>
      </w:r>
    </w:p>
    <w:p w:rsidR="00B46B40" w:rsidRPr="005D0F5A" w:rsidRDefault="00B46B40" w:rsidP="00A8287D">
      <w:pPr>
        <w:spacing w:after="0" w:line="240" w:lineRule="auto"/>
        <w:jc w:val="both"/>
        <w:rPr>
          <w:rFonts w:eastAsiaTheme="minorHAnsi"/>
          <w:b/>
          <w:bCs/>
          <w:iCs/>
          <w:sz w:val="24"/>
          <w:szCs w:val="24"/>
        </w:rPr>
      </w:pPr>
      <w:r w:rsidRPr="005D0F5A">
        <w:rPr>
          <w:rFonts w:ascii="Times New Roman" w:hAnsi="Times New Roman" w:cs="Times New Roman"/>
          <w:bCs/>
          <w:iCs/>
          <w:sz w:val="24"/>
          <w:szCs w:val="24"/>
        </w:rPr>
        <w:t>Доработка информационно-аналитической системы «</w:t>
      </w:r>
      <w:r w:rsidRPr="005D0F5A">
        <w:rPr>
          <w:rFonts w:ascii="Times New Roman" w:hAnsi="Times New Roman" w:cs="Times New Roman"/>
          <w:bCs/>
          <w:iCs/>
          <w:sz w:val="24"/>
          <w:szCs w:val="24"/>
          <w:lang w:val="en-US"/>
        </w:rPr>
        <w:t>Omni</w:t>
      </w:r>
      <w:r w:rsidRPr="005D0F5A">
        <w:rPr>
          <w:rFonts w:ascii="Times New Roman" w:hAnsi="Times New Roman" w:cs="Times New Roman"/>
          <w:bCs/>
          <w:iCs/>
          <w:sz w:val="24"/>
          <w:szCs w:val="24"/>
        </w:rPr>
        <w:t>-</w:t>
      </w:r>
      <w:r w:rsidRPr="005D0F5A">
        <w:rPr>
          <w:rFonts w:ascii="Times New Roman" w:hAnsi="Times New Roman" w:cs="Times New Roman"/>
          <w:bCs/>
          <w:iCs/>
          <w:sz w:val="24"/>
          <w:szCs w:val="24"/>
          <w:lang w:val="en-US"/>
        </w:rPr>
        <w:t>US</w:t>
      </w:r>
      <w:r w:rsidRPr="005D0F5A">
        <w:rPr>
          <w:rFonts w:ascii="Times New Roman" w:hAnsi="Times New Roman" w:cs="Times New Roman"/>
          <w:bCs/>
          <w:iCs/>
          <w:sz w:val="24"/>
          <w:szCs w:val="24"/>
        </w:rPr>
        <w:t>» (новая методика расчета) (</w:t>
      </w:r>
      <w:r w:rsidR="00FE3822">
        <w:rPr>
          <w:rFonts w:ascii="Times New Roman" w:hAnsi="Times New Roman" w:cs="Times New Roman"/>
          <w:bCs/>
          <w:iCs/>
          <w:sz w:val="24"/>
          <w:szCs w:val="24"/>
        </w:rPr>
        <w:t>Л</w:t>
      </w:r>
      <w:r w:rsidRPr="005D0F5A">
        <w:rPr>
          <w:rFonts w:ascii="Times New Roman" w:hAnsi="Times New Roman" w:cs="Times New Roman"/>
          <w:bCs/>
          <w:iCs/>
          <w:sz w:val="24"/>
          <w:szCs w:val="24"/>
        </w:rPr>
        <w:t>от №2-Э-2016-ЧЭСК).</w:t>
      </w:r>
    </w:p>
    <w:p w:rsidR="00B46B40" w:rsidRPr="003C0C11" w:rsidRDefault="00B46B40" w:rsidP="00B46B40">
      <w:pPr>
        <w:spacing w:after="0" w:line="240" w:lineRule="auto"/>
        <w:jc w:val="both"/>
        <w:rPr>
          <w:rFonts w:ascii="Times New Roman" w:hAnsi="Times New Roman"/>
          <w:b/>
          <w:bCs/>
          <w:sz w:val="24"/>
          <w:szCs w:val="24"/>
        </w:rPr>
      </w:pPr>
    </w:p>
    <w:p w:rsidR="00B46B40" w:rsidRDefault="00B46B40" w:rsidP="00B46B40">
      <w:pPr>
        <w:numPr>
          <w:ilvl w:val="0"/>
          <w:numId w:val="4"/>
        </w:numPr>
        <w:spacing w:after="0" w:line="240" w:lineRule="auto"/>
        <w:ind w:left="0" w:firstLine="426"/>
        <w:jc w:val="both"/>
        <w:rPr>
          <w:rFonts w:ascii="Times New Roman" w:eastAsia="Times New Roman" w:hAnsi="Times New Roman"/>
          <w:b/>
          <w:bCs/>
          <w:sz w:val="24"/>
          <w:szCs w:val="24"/>
        </w:rPr>
      </w:pPr>
      <w:r w:rsidRPr="003C0C11">
        <w:rPr>
          <w:rFonts w:ascii="Times New Roman" w:eastAsia="Times New Roman" w:hAnsi="Times New Roman"/>
          <w:b/>
          <w:bCs/>
          <w:sz w:val="24"/>
          <w:szCs w:val="24"/>
        </w:rPr>
        <w:t>Заказчик (подразделение Заказчика)</w:t>
      </w:r>
      <w:r>
        <w:rPr>
          <w:rFonts w:ascii="Times New Roman" w:eastAsia="Times New Roman" w:hAnsi="Times New Roman"/>
          <w:b/>
          <w:bCs/>
          <w:sz w:val="24"/>
          <w:szCs w:val="24"/>
        </w:rPr>
        <w:t xml:space="preserve">. </w:t>
      </w:r>
    </w:p>
    <w:p w:rsidR="00B46B40" w:rsidRPr="009D31C5" w:rsidRDefault="00B46B40" w:rsidP="00A8287D">
      <w:pPr>
        <w:spacing w:after="0" w:line="240" w:lineRule="auto"/>
        <w:jc w:val="both"/>
        <w:rPr>
          <w:rFonts w:ascii="Times New Roman" w:eastAsia="Times New Roman" w:hAnsi="Times New Roman"/>
          <w:b/>
          <w:bCs/>
          <w:sz w:val="24"/>
          <w:szCs w:val="24"/>
        </w:rPr>
      </w:pPr>
      <w:r>
        <w:rPr>
          <w:rFonts w:ascii="Times New Roman" w:hAnsi="Times New Roman" w:cs="Times New Roman"/>
          <w:sz w:val="24"/>
          <w:szCs w:val="24"/>
          <w:lang w:eastAsia="ru-RU"/>
        </w:rPr>
        <w:t>А</w:t>
      </w:r>
      <w:r w:rsidRPr="006D6E81">
        <w:rPr>
          <w:rFonts w:ascii="Times New Roman" w:hAnsi="Times New Roman" w:cs="Times New Roman"/>
          <w:sz w:val="24"/>
          <w:szCs w:val="24"/>
          <w:lang w:eastAsia="ru-RU"/>
        </w:rPr>
        <w:t>кционерное общество «</w:t>
      </w:r>
      <w:r>
        <w:rPr>
          <w:rFonts w:ascii="Times New Roman" w:hAnsi="Times New Roman" w:cs="Times New Roman"/>
          <w:sz w:val="24"/>
          <w:szCs w:val="24"/>
          <w:lang w:eastAsia="ru-RU"/>
        </w:rPr>
        <w:t>Чувашская энергосбытовая компания»</w:t>
      </w:r>
      <w:r w:rsidRPr="006D6E81">
        <w:rPr>
          <w:rFonts w:ascii="Times New Roman" w:hAnsi="Times New Roman" w:cs="Times New Roman"/>
          <w:sz w:val="24"/>
          <w:szCs w:val="24"/>
          <w:lang w:eastAsia="ru-RU"/>
        </w:rPr>
        <w:t xml:space="preserve"> (местонахождение, юридический и фактический адрес: РФ, </w:t>
      </w:r>
      <w:r>
        <w:rPr>
          <w:rFonts w:ascii="Times New Roman" w:hAnsi="Times New Roman" w:cs="Times New Roman"/>
          <w:sz w:val="24"/>
          <w:szCs w:val="24"/>
          <w:lang w:eastAsia="ru-RU"/>
        </w:rPr>
        <w:t>428020</w:t>
      </w:r>
      <w:r w:rsidRPr="006D6E8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Чувашская Республика, </w:t>
      </w:r>
      <w:r w:rsidRPr="006D6E81">
        <w:rPr>
          <w:rFonts w:ascii="Times New Roman" w:hAnsi="Times New Roman" w:cs="Times New Roman"/>
          <w:sz w:val="24"/>
          <w:szCs w:val="24"/>
          <w:lang w:eastAsia="ru-RU"/>
        </w:rPr>
        <w:t xml:space="preserve">г. </w:t>
      </w:r>
      <w:r>
        <w:rPr>
          <w:rFonts w:ascii="Times New Roman" w:hAnsi="Times New Roman" w:cs="Times New Roman"/>
          <w:sz w:val="24"/>
          <w:szCs w:val="24"/>
          <w:lang w:eastAsia="ru-RU"/>
        </w:rPr>
        <w:t>Чебоксары</w:t>
      </w:r>
      <w:r w:rsidRPr="006D6E81">
        <w:rPr>
          <w:rFonts w:ascii="Times New Roman" w:hAnsi="Times New Roman" w:cs="Times New Roman"/>
          <w:sz w:val="24"/>
          <w:szCs w:val="24"/>
          <w:lang w:eastAsia="ru-RU"/>
        </w:rPr>
        <w:t xml:space="preserve">, ул. </w:t>
      </w:r>
      <w:r>
        <w:rPr>
          <w:rFonts w:ascii="Times New Roman" w:hAnsi="Times New Roman" w:cs="Times New Roman"/>
          <w:sz w:val="24"/>
          <w:szCs w:val="24"/>
          <w:lang w:eastAsia="ru-RU"/>
        </w:rPr>
        <w:t>Ф. Гладкова</w:t>
      </w:r>
      <w:r w:rsidRPr="006D6E81">
        <w:rPr>
          <w:rFonts w:ascii="Times New Roman" w:hAnsi="Times New Roman" w:cs="Times New Roman"/>
          <w:sz w:val="24"/>
          <w:szCs w:val="24"/>
          <w:lang w:eastAsia="ru-RU"/>
        </w:rPr>
        <w:t>, д.</w:t>
      </w:r>
      <w:r>
        <w:rPr>
          <w:rFonts w:ascii="Times New Roman" w:hAnsi="Times New Roman" w:cs="Times New Roman"/>
          <w:sz w:val="24"/>
          <w:szCs w:val="24"/>
          <w:lang w:eastAsia="ru-RU"/>
        </w:rPr>
        <w:t>1</w:t>
      </w:r>
      <w:r w:rsidRPr="006D6E81">
        <w:rPr>
          <w:rFonts w:ascii="Times New Roman" w:hAnsi="Times New Roman" w:cs="Times New Roman"/>
          <w:sz w:val="24"/>
          <w:szCs w:val="24"/>
          <w:lang w:eastAsia="ru-RU"/>
        </w:rPr>
        <w:t xml:space="preserve">3а, адрес электронной почты </w:t>
      </w:r>
      <w:r>
        <w:rPr>
          <w:rFonts w:ascii="Times New Roman" w:hAnsi="Times New Roman" w:cs="Times New Roman"/>
          <w:sz w:val="24"/>
          <w:szCs w:val="24"/>
          <w:lang w:val="en-US"/>
        </w:rPr>
        <w:t>esa</w:t>
      </w:r>
      <w:r w:rsidRPr="001268A2">
        <w:rPr>
          <w:rFonts w:ascii="Times New Roman" w:hAnsi="Times New Roman" w:cs="Times New Roman"/>
          <w:sz w:val="24"/>
          <w:szCs w:val="24"/>
        </w:rPr>
        <w:t>@</w:t>
      </w:r>
      <w:r>
        <w:rPr>
          <w:rFonts w:ascii="Times New Roman" w:hAnsi="Times New Roman" w:cs="Times New Roman"/>
          <w:sz w:val="24"/>
          <w:szCs w:val="24"/>
          <w:lang w:val="en-US"/>
        </w:rPr>
        <w:t>ch</w:t>
      </w:r>
      <w:r w:rsidRPr="001268A2">
        <w:rPr>
          <w:rFonts w:ascii="Times New Roman" w:hAnsi="Times New Roman" w:cs="Times New Roman"/>
          <w:sz w:val="24"/>
          <w:szCs w:val="24"/>
        </w:rPr>
        <w:t>-</w:t>
      </w:r>
      <w:r>
        <w:rPr>
          <w:rFonts w:ascii="Times New Roman" w:hAnsi="Times New Roman" w:cs="Times New Roman"/>
          <w:sz w:val="24"/>
          <w:szCs w:val="24"/>
          <w:lang w:val="en-US"/>
        </w:rPr>
        <w:t>sk</w:t>
      </w:r>
      <w:r w:rsidRPr="00793B3A">
        <w:rPr>
          <w:rFonts w:ascii="Times New Roman" w:hAnsi="Times New Roman" w:cs="Times New Roman"/>
          <w:sz w:val="24"/>
          <w:szCs w:val="24"/>
        </w:rPr>
        <w:t>.ru, контактный телефон: +7 (</w:t>
      </w:r>
      <w:r w:rsidRPr="001268A2">
        <w:rPr>
          <w:rFonts w:ascii="Times New Roman" w:hAnsi="Times New Roman" w:cs="Times New Roman"/>
          <w:sz w:val="24"/>
          <w:szCs w:val="24"/>
        </w:rPr>
        <w:t>8352</w:t>
      </w:r>
      <w:r w:rsidRPr="00793B3A">
        <w:rPr>
          <w:rFonts w:ascii="Times New Roman" w:hAnsi="Times New Roman" w:cs="Times New Roman"/>
          <w:sz w:val="24"/>
          <w:szCs w:val="24"/>
        </w:rPr>
        <w:t xml:space="preserve">) </w:t>
      </w:r>
      <w:r w:rsidRPr="001268A2">
        <w:rPr>
          <w:rFonts w:ascii="Times New Roman" w:hAnsi="Times New Roman" w:cs="Times New Roman"/>
          <w:sz w:val="24"/>
          <w:szCs w:val="24"/>
        </w:rPr>
        <w:t>39-91-96</w:t>
      </w:r>
      <w:r w:rsidRPr="00793B3A">
        <w:rPr>
          <w:rFonts w:ascii="Times New Roman" w:hAnsi="Times New Roman" w:cs="Times New Roman"/>
          <w:sz w:val="24"/>
          <w:szCs w:val="24"/>
        </w:rPr>
        <w:t>)</w:t>
      </w:r>
      <w:r>
        <w:rPr>
          <w:rFonts w:ascii="Times New Roman" w:hAnsi="Times New Roman" w:cs="Times New Roman"/>
          <w:sz w:val="24"/>
          <w:szCs w:val="24"/>
        </w:rPr>
        <w:t>.</w:t>
      </w:r>
    </w:p>
    <w:p w:rsidR="009D31C5" w:rsidRPr="00FD5143" w:rsidRDefault="009D31C5" w:rsidP="009D31C5">
      <w:pPr>
        <w:spacing w:after="0" w:line="240" w:lineRule="auto"/>
        <w:jc w:val="both"/>
        <w:rPr>
          <w:rFonts w:ascii="Times New Roman" w:eastAsia="Times New Roman" w:hAnsi="Times New Roman"/>
          <w:b/>
          <w:bCs/>
          <w:sz w:val="24"/>
          <w:szCs w:val="24"/>
        </w:rPr>
      </w:pPr>
    </w:p>
    <w:p w:rsidR="0024060A" w:rsidRPr="0024060A" w:rsidRDefault="00B16357" w:rsidP="0024060A">
      <w:pPr>
        <w:numPr>
          <w:ilvl w:val="0"/>
          <w:numId w:val="4"/>
        </w:numPr>
        <w:spacing w:after="120" w:line="240" w:lineRule="auto"/>
        <w:ind w:left="0" w:firstLine="426"/>
        <w:jc w:val="both"/>
        <w:rPr>
          <w:rFonts w:ascii="Times New Roman" w:eastAsia="Times New Roman" w:hAnsi="Times New Roman" w:cs="Times New Roman"/>
          <w:b/>
          <w:bCs/>
          <w:sz w:val="24"/>
          <w:szCs w:val="24"/>
        </w:rPr>
      </w:pPr>
      <w:r w:rsidRPr="00FD5143">
        <w:rPr>
          <w:rFonts w:ascii="Times New Roman" w:eastAsia="Times New Roman" w:hAnsi="Times New Roman"/>
          <w:b/>
          <w:sz w:val="24"/>
          <w:szCs w:val="24"/>
        </w:rPr>
        <w:t>Цели и задачи. Существующее положен</w:t>
      </w:r>
      <w:r w:rsidR="0024060A">
        <w:rPr>
          <w:rFonts w:ascii="Times New Roman" w:eastAsia="Times New Roman" w:hAnsi="Times New Roman"/>
          <w:b/>
          <w:sz w:val="24"/>
          <w:szCs w:val="24"/>
        </w:rPr>
        <w:t>ие</w:t>
      </w:r>
      <w:r w:rsidR="0024060A">
        <w:rPr>
          <w:rFonts w:ascii="Times New Roman" w:eastAsia="Times New Roman" w:hAnsi="Times New Roman"/>
          <w:sz w:val="24"/>
          <w:szCs w:val="24"/>
        </w:rPr>
        <w:t>.</w:t>
      </w:r>
    </w:p>
    <w:p w:rsidR="000E2D8B" w:rsidRPr="000E2D8B" w:rsidRDefault="000E2D8B" w:rsidP="000E2D8B">
      <w:p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E2D8B">
        <w:rPr>
          <w:rFonts w:ascii="Times New Roman" w:hAnsi="Times New Roman" w:cs="Times New Roman"/>
          <w:sz w:val="24"/>
          <w:szCs w:val="24"/>
        </w:rPr>
        <w:t>Доработка информационно-аналитической системы АИС «Omni-US» (далее – Работа) в части приведения к утвержденной в АО "Чувашская энергосбытовая компания" «Методике 2.0 определения объема и стоимости электрической энергии и мощности, потребленной потребителя</w:t>
      </w:r>
      <w:r w:rsidR="005D0F5A">
        <w:rPr>
          <w:rFonts w:ascii="Times New Roman" w:hAnsi="Times New Roman" w:cs="Times New Roman"/>
          <w:sz w:val="24"/>
          <w:szCs w:val="24"/>
        </w:rPr>
        <w:t xml:space="preserve">ми </w:t>
      </w:r>
      <w:r w:rsidRPr="000E2D8B">
        <w:rPr>
          <w:rFonts w:ascii="Times New Roman" w:hAnsi="Times New Roman" w:cs="Times New Roman"/>
          <w:sz w:val="24"/>
          <w:szCs w:val="24"/>
        </w:rPr>
        <w:t>-</w:t>
      </w:r>
      <w:r w:rsidR="005D0F5A">
        <w:rPr>
          <w:rFonts w:ascii="Times New Roman" w:hAnsi="Times New Roman" w:cs="Times New Roman"/>
          <w:sz w:val="24"/>
          <w:szCs w:val="24"/>
        </w:rPr>
        <w:t xml:space="preserve"> </w:t>
      </w:r>
      <w:r w:rsidRPr="000E2D8B">
        <w:rPr>
          <w:rFonts w:ascii="Times New Roman" w:hAnsi="Times New Roman" w:cs="Times New Roman"/>
          <w:sz w:val="24"/>
          <w:szCs w:val="24"/>
        </w:rPr>
        <w:t>юридическими лицами и прочими потребителями, за исключением граждан (далее - Методика 2.0. расчётов с юридическими лицами):</w:t>
      </w:r>
    </w:p>
    <w:p w:rsidR="002362EE" w:rsidRPr="009D7D9C" w:rsidRDefault="002362EE" w:rsidP="004D0928">
      <w:p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9D7D9C">
        <w:rPr>
          <w:rFonts w:ascii="Times New Roman" w:hAnsi="Times New Roman" w:cs="Times New Roman"/>
          <w:sz w:val="24"/>
          <w:szCs w:val="24"/>
        </w:rPr>
        <w:tab/>
        <w:t>В настоящее время в АО "Чувашская энергосбытовая компания" расчеты за потребленную электрическую энергию и мощность по заключенным договорам энергоснабжения (купли-продажи (поставки) электрической энергии (мощности)) производятся в информационно-аналитической системе АИС «</w:t>
      </w:r>
      <w:r w:rsidRPr="009D7D9C">
        <w:rPr>
          <w:rFonts w:ascii="Times New Roman" w:hAnsi="Times New Roman" w:cs="Times New Roman"/>
          <w:sz w:val="24"/>
          <w:szCs w:val="24"/>
          <w:lang w:val="en-US"/>
        </w:rPr>
        <w:t>Omni</w:t>
      </w:r>
      <w:r w:rsidRPr="009D7D9C">
        <w:rPr>
          <w:rFonts w:ascii="Times New Roman" w:hAnsi="Times New Roman" w:cs="Times New Roman"/>
          <w:sz w:val="24"/>
          <w:szCs w:val="24"/>
        </w:rPr>
        <w:t>-</w:t>
      </w:r>
      <w:r w:rsidRPr="009D7D9C">
        <w:rPr>
          <w:rFonts w:ascii="Times New Roman" w:hAnsi="Times New Roman" w:cs="Times New Roman"/>
          <w:sz w:val="24"/>
          <w:szCs w:val="24"/>
          <w:lang w:val="en-US"/>
        </w:rPr>
        <w:t>US</w:t>
      </w:r>
      <w:r w:rsidRPr="009D7D9C">
        <w:rPr>
          <w:rFonts w:ascii="Times New Roman" w:hAnsi="Times New Roman" w:cs="Times New Roman"/>
          <w:sz w:val="24"/>
          <w:szCs w:val="24"/>
        </w:rPr>
        <w:t>».</w:t>
      </w:r>
    </w:p>
    <w:p w:rsidR="002362EE" w:rsidRPr="009D7D9C" w:rsidRDefault="002362EE" w:rsidP="004D0928">
      <w:p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9D7D9C">
        <w:rPr>
          <w:rFonts w:ascii="Times New Roman" w:hAnsi="Times New Roman" w:cs="Times New Roman"/>
          <w:sz w:val="24"/>
          <w:szCs w:val="24"/>
        </w:rPr>
        <w:tab/>
        <w:t xml:space="preserve">Порядок расчетов </w:t>
      </w:r>
      <w:r w:rsidR="00F466C0">
        <w:rPr>
          <w:rFonts w:ascii="Times New Roman" w:hAnsi="Times New Roman" w:cs="Times New Roman"/>
          <w:sz w:val="24"/>
          <w:szCs w:val="24"/>
        </w:rPr>
        <w:t>за</w:t>
      </w:r>
      <w:r w:rsidRPr="009D7D9C">
        <w:rPr>
          <w:rFonts w:ascii="Times New Roman" w:hAnsi="Times New Roman" w:cs="Times New Roman"/>
          <w:sz w:val="24"/>
          <w:szCs w:val="24"/>
        </w:rPr>
        <w:t xml:space="preserve"> потребленную электрическую энергию (мощность) регламентируется требованиями действующ</w:t>
      </w:r>
      <w:r w:rsidR="00BC3428">
        <w:rPr>
          <w:rFonts w:ascii="Times New Roman" w:hAnsi="Times New Roman" w:cs="Times New Roman"/>
          <w:sz w:val="24"/>
          <w:szCs w:val="24"/>
        </w:rPr>
        <w:t>его</w:t>
      </w:r>
      <w:r w:rsidRPr="009D7D9C">
        <w:rPr>
          <w:rFonts w:ascii="Times New Roman" w:hAnsi="Times New Roman" w:cs="Times New Roman"/>
          <w:sz w:val="24"/>
          <w:szCs w:val="24"/>
        </w:rPr>
        <w:t xml:space="preserve"> законодательств</w:t>
      </w:r>
      <w:r w:rsidR="00BC3428">
        <w:rPr>
          <w:rFonts w:ascii="Times New Roman" w:hAnsi="Times New Roman" w:cs="Times New Roman"/>
          <w:sz w:val="24"/>
          <w:szCs w:val="24"/>
        </w:rPr>
        <w:t>а</w:t>
      </w:r>
      <w:r w:rsidRPr="009D7D9C">
        <w:rPr>
          <w:rFonts w:ascii="Times New Roman" w:hAnsi="Times New Roman" w:cs="Times New Roman"/>
          <w:sz w:val="24"/>
          <w:szCs w:val="24"/>
        </w:rPr>
        <w:t xml:space="preserve"> в электроэнергетике, в нормативно-правовые акты которого периодически вносятся изменения, а именно:</w:t>
      </w:r>
    </w:p>
    <w:p w:rsidR="002362EE" w:rsidRPr="009D7D9C" w:rsidRDefault="002362EE" w:rsidP="002362EE">
      <w:pPr>
        <w:spacing w:after="0" w:line="240" w:lineRule="auto"/>
        <w:jc w:val="both"/>
        <w:rPr>
          <w:rFonts w:ascii="Times New Roman" w:hAnsi="Times New Roman" w:cs="Times New Roman"/>
          <w:sz w:val="24"/>
          <w:lang w:eastAsia="ru-RU"/>
        </w:rPr>
      </w:pPr>
      <w:r w:rsidRPr="009D7D9C">
        <w:rPr>
          <w:rFonts w:ascii="Times New Roman" w:hAnsi="Times New Roman" w:cs="Times New Roman"/>
          <w:sz w:val="24"/>
          <w:lang w:eastAsia="ru-RU"/>
        </w:rPr>
        <w:t>- Основными положениями функционирования розничных рынков электрической энергии, утвержденными Постановлением Правительства РФ от 04.05.2012 № 442;</w:t>
      </w:r>
    </w:p>
    <w:p w:rsidR="002362EE" w:rsidRPr="009D7D9C" w:rsidRDefault="002362EE" w:rsidP="002362EE">
      <w:pPr>
        <w:spacing w:after="0" w:line="240" w:lineRule="auto"/>
        <w:jc w:val="both"/>
        <w:rPr>
          <w:rFonts w:ascii="Times New Roman" w:hAnsi="Times New Roman" w:cs="Times New Roman"/>
          <w:sz w:val="24"/>
          <w:lang w:eastAsia="ru-RU"/>
        </w:rPr>
      </w:pPr>
      <w:r w:rsidRPr="009D7D9C">
        <w:rPr>
          <w:rFonts w:ascii="Times New Roman" w:hAnsi="Times New Roman" w:cs="Times New Roman"/>
          <w:sz w:val="24"/>
          <w:lang w:eastAsia="ru-RU"/>
        </w:rPr>
        <w:t>-  Постановлением Правительства РФ от 29.12.2011 № 1178 «О ценообразовании в области регулируемых цен (тарифов) в электроэнергетике»;</w:t>
      </w:r>
    </w:p>
    <w:p w:rsidR="002362EE" w:rsidRPr="009D7D9C" w:rsidRDefault="002362EE" w:rsidP="002362EE">
      <w:pPr>
        <w:spacing w:after="0" w:line="240" w:lineRule="auto"/>
        <w:jc w:val="both"/>
        <w:rPr>
          <w:rFonts w:ascii="Times New Roman" w:hAnsi="Times New Roman" w:cs="Times New Roman"/>
          <w:sz w:val="24"/>
          <w:lang w:eastAsia="ru-RU"/>
        </w:rPr>
      </w:pPr>
      <w:r w:rsidRPr="009D7D9C">
        <w:rPr>
          <w:rFonts w:ascii="Times New Roman" w:hAnsi="Times New Roman" w:cs="Times New Roman"/>
          <w:sz w:val="24"/>
          <w:lang w:eastAsia="ru-RU"/>
        </w:rPr>
        <w:t>- Постановлением Правительства РФ от 29.12.2011 № 1179 «Об определении и применении гарантирующими поставщиками нерегулируемых цен на электрическую энергию (мощность)»;</w:t>
      </w:r>
    </w:p>
    <w:p w:rsidR="002362EE" w:rsidRPr="009D7D9C" w:rsidRDefault="002362EE" w:rsidP="002362EE">
      <w:pPr>
        <w:spacing w:after="0" w:line="240" w:lineRule="auto"/>
        <w:jc w:val="both"/>
        <w:rPr>
          <w:rFonts w:ascii="Times New Roman" w:hAnsi="Times New Roman" w:cs="Times New Roman"/>
          <w:sz w:val="24"/>
          <w:lang w:eastAsia="ru-RU"/>
        </w:rPr>
      </w:pPr>
      <w:r w:rsidRPr="009D7D9C">
        <w:rPr>
          <w:rFonts w:ascii="Times New Roman" w:hAnsi="Times New Roman" w:cs="Times New Roman"/>
          <w:sz w:val="24"/>
          <w:lang w:eastAsia="ru-RU"/>
        </w:rPr>
        <w:t xml:space="preserve"> - </w:t>
      </w:r>
      <w:hyperlink w:anchor="Par63" w:history="1">
        <w:r w:rsidRPr="009D7D9C">
          <w:rPr>
            <w:rFonts w:ascii="Times New Roman" w:hAnsi="Times New Roman" w:cs="Times New Roman"/>
            <w:sz w:val="24"/>
            <w:lang w:bidi="en-US"/>
          </w:rPr>
          <w:t>Правила</w:t>
        </w:r>
      </w:hyperlink>
      <w:r w:rsidRPr="009D7D9C">
        <w:rPr>
          <w:rFonts w:ascii="Times New Roman" w:hAnsi="Times New Roman" w:cs="Times New Roman"/>
          <w:sz w:val="24"/>
          <w:lang w:bidi="en-US"/>
        </w:rPr>
        <w:t xml:space="preserve">ми недискриминационного доступа к услугам по передаче электрической энергии и оказания этих услуг, утвержденными </w:t>
      </w:r>
      <w:r w:rsidRPr="009D7D9C">
        <w:rPr>
          <w:rFonts w:ascii="Times New Roman" w:hAnsi="Times New Roman" w:cs="Times New Roman"/>
          <w:sz w:val="24"/>
          <w:lang w:eastAsia="ru-RU"/>
        </w:rPr>
        <w:t>Постановлением Правительства РФ от 27.12.2004 № 861</w:t>
      </w:r>
      <w:r w:rsidR="00BE3C27" w:rsidRPr="009D7D9C">
        <w:rPr>
          <w:rFonts w:ascii="Times New Roman" w:hAnsi="Times New Roman" w:cs="Times New Roman"/>
          <w:sz w:val="24"/>
          <w:lang w:eastAsia="ru-RU"/>
        </w:rPr>
        <w:t>.</w:t>
      </w:r>
    </w:p>
    <w:p w:rsidR="002362EE" w:rsidRPr="009D7D9C" w:rsidRDefault="002362EE" w:rsidP="004D0928">
      <w:p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9D7D9C">
        <w:rPr>
          <w:rFonts w:ascii="Times New Roman" w:hAnsi="Times New Roman" w:cs="Times New Roman"/>
          <w:sz w:val="24"/>
          <w:szCs w:val="24"/>
        </w:rPr>
        <w:tab/>
        <w:t xml:space="preserve">В целях </w:t>
      </w:r>
      <w:r w:rsidR="00BE3C27" w:rsidRPr="009D7D9C">
        <w:rPr>
          <w:rFonts w:ascii="Times New Roman" w:hAnsi="Times New Roman" w:cs="Times New Roman"/>
          <w:sz w:val="24"/>
          <w:szCs w:val="24"/>
        </w:rPr>
        <w:t>соблюдения требований законодательства по расчетам с потребителями-юридическими лицами за потребленную электрическую энергию (мощность) в АО "Чувашская энергосбытовая компания" утверждена Методика 2.0. расчётов с юридическими лицами, в том числе определяющая алгоритмы расчета объемов потребления и стоимости электрической энергии и мощности для различных категорий потребителей.</w:t>
      </w:r>
    </w:p>
    <w:p w:rsidR="00B16357" w:rsidRDefault="004D0928" w:rsidP="004D0928">
      <w:p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9D7D9C">
        <w:rPr>
          <w:rFonts w:ascii="Times New Roman" w:hAnsi="Times New Roman" w:cs="Times New Roman"/>
          <w:sz w:val="24"/>
          <w:szCs w:val="24"/>
        </w:rPr>
        <w:tab/>
      </w:r>
      <w:r w:rsidR="00B16357" w:rsidRPr="009D7D9C">
        <w:rPr>
          <w:rFonts w:ascii="Times New Roman" w:hAnsi="Times New Roman" w:cs="Times New Roman"/>
          <w:sz w:val="24"/>
          <w:szCs w:val="24"/>
        </w:rPr>
        <w:t xml:space="preserve">Целью заключения настоящего договора является </w:t>
      </w:r>
      <w:r w:rsidR="002362EE" w:rsidRPr="009D7D9C">
        <w:rPr>
          <w:rFonts w:ascii="Times New Roman" w:hAnsi="Times New Roman" w:cs="Times New Roman"/>
          <w:sz w:val="24"/>
          <w:szCs w:val="24"/>
        </w:rPr>
        <w:t xml:space="preserve">приведение </w:t>
      </w:r>
      <w:r w:rsidR="00D027F5" w:rsidRPr="009D7D9C">
        <w:rPr>
          <w:rFonts w:ascii="Times New Roman" w:hAnsi="Times New Roman" w:cs="Times New Roman"/>
          <w:sz w:val="24"/>
          <w:szCs w:val="24"/>
        </w:rPr>
        <w:t xml:space="preserve">бизнес-процессов, охватываемых </w:t>
      </w:r>
      <w:r w:rsidR="00B16357" w:rsidRPr="009D7D9C">
        <w:rPr>
          <w:rFonts w:ascii="Times New Roman" w:hAnsi="Times New Roman" w:cs="Times New Roman"/>
          <w:sz w:val="24"/>
          <w:szCs w:val="24"/>
        </w:rPr>
        <w:t>АИС «</w:t>
      </w:r>
      <w:r w:rsidR="00B16357" w:rsidRPr="009D7D9C">
        <w:rPr>
          <w:rFonts w:ascii="Times New Roman" w:hAnsi="Times New Roman" w:cs="Times New Roman"/>
          <w:sz w:val="24"/>
          <w:szCs w:val="24"/>
          <w:lang w:val="en-US"/>
        </w:rPr>
        <w:t>Omni</w:t>
      </w:r>
      <w:r w:rsidR="00B16357" w:rsidRPr="009D7D9C">
        <w:rPr>
          <w:rFonts w:ascii="Times New Roman" w:hAnsi="Times New Roman" w:cs="Times New Roman"/>
          <w:sz w:val="24"/>
          <w:szCs w:val="24"/>
        </w:rPr>
        <w:t>-</w:t>
      </w:r>
      <w:r w:rsidR="00B16357" w:rsidRPr="009D7D9C">
        <w:rPr>
          <w:rFonts w:ascii="Times New Roman" w:hAnsi="Times New Roman" w:cs="Times New Roman"/>
          <w:sz w:val="24"/>
          <w:szCs w:val="24"/>
          <w:lang w:val="en-US"/>
        </w:rPr>
        <w:t>UtitlitieS</w:t>
      </w:r>
      <w:r w:rsidR="00B16357" w:rsidRPr="009D7D9C">
        <w:rPr>
          <w:rFonts w:ascii="Times New Roman" w:hAnsi="Times New Roman" w:cs="Times New Roman"/>
          <w:sz w:val="24"/>
          <w:szCs w:val="24"/>
        </w:rPr>
        <w:t xml:space="preserve">» (далее – Системы), </w:t>
      </w:r>
      <w:r w:rsidR="00BE3C27" w:rsidRPr="009D7D9C">
        <w:rPr>
          <w:rFonts w:ascii="Times New Roman" w:hAnsi="Times New Roman" w:cs="Times New Roman"/>
          <w:sz w:val="24"/>
          <w:szCs w:val="24"/>
        </w:rPr>
        <w:t>требованиям Методики 2.0. расчётов с юридическими лицами</w:t>
      </w:r>
      <w:r w:rsidR="00B16357" w:rsidRPr="009D7D9C">
        <w:rPr>
          <w:rFonts w:ascii="Times New Roman" w:hAnsi="Times New Roman" w:cs="Times New Roman"/>
          <w:sz w:val="24"/>
          <w:szCs w:val="24"/>
        </w:rPr>
        <w:t>.</w:t>
      </w:r>
    </w:p>
    <w:p w:rsidR="005D0F5A" w:rsidRPr="009D7D9C" w:rsidRDefault="005D0F5A" w:rsidP="004D0928">
      <w:p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p>
    <w:p w:rsidR="00B16357" w:rsidRPr="009D7D9C" w:rsidRDefault="00B16357" w:rsidP="00B16357">
      <w:pPr>
        <w:numPr>
          <w:ilvl w:val="0"/>
          <w:numId w:val="4"/>
        </w:numPr>
        <w:spacing w:after="120" w:line="240" w:lineRule="auto"/>
        <w:jc w:val="both"/>
        <w:rPr>
          <w:rFonts w:ascii="Times New Roman" w:eastAsia="Times New Roman" w:hAnsi="Times New Roman"/>
          <w:b/>
          <w:bCs/>
          <w:sz w:val="24"/>
          <w:szCs w:val="24"/>
        </w:rPr>
      </w:pPr>
      <w:r w:rsidRPr="009D7D9C">
        <w:rPr>
          <w:rFonts w:ascii="Times New Roman" w:eastAsia="Times New Roman" w:hAnsi="Times New Roman"/>
          <w:b/>
          <w:bCs/>
          <w:sz w:val="24"/>
          <w:szCs w:val="24"/>
        </w:rPr>
        <w:t>Требования к закупаемой продукции (технические и иные характеристики)</w:t>
      </w:r>
    </w:p>
    <w:p w:rsidR="00D036A0" w:rsidRPr="009D7D9C" w:rsidRDefault="00D036A0" w:rsidP="00F00F26">
      <w:pPr>
        <w:spacing w:after="120" w:line="240" w:lineRule="auto"/>
        <w:jc w:val="both"/>
        <w:rPr>
          <w:rFonts w:ascii="Times New Roman" w:hAnsi="Times New Roman"/>
          <w:lang w:eastAsia="ru-RU"/>
        </w:rPr>
      </w:pPr>
      <w:bookmarkStart w:id="0" w:name="_Ref107317133"/>
      <w:bookmarkStart w:id="1" w:name="_Toc236208465"/>
      <w:bookmarkStart w:id="2" w:name="_Toc236217157"/>
      <w:r w:rsidRPr="009D7D9C">
        <w:rPr>
          <w:rFonts w:ascii="Times New Roman" w:hAnsi="Times New Roman"/>
          <w:lang w:eastAsia="ru-RU"/>
        </w:rPr>
        <w:t xml:space="preserve">Описание соответствующих </w:t>
      </w:r>
      <w:r w:rsidR="00D027F5" w:rsidRPr="009D7D9C">
        <w:rPr>
          <w:rFonts w:ascii="Times New Roman" w:hAnsi="Times New Roman"/>
          <w:lang w:eastAsia="ru-RU"/>
        </w:rPr>
        <w:t xml:space="preserve">изменений в </w:t>
      </w:r>
      <w:r w:rsidR="00861985" w:rsidRPr="009D7D9C">
        <w:rPr>
          <w:rFonts w:ascii="Times New Roman" w:hAnsi="Times New Roman"/>
          <w:lang w:eastAsia="ru-RU"/>
        </w:rPr>
        <w:t>бизнес-процессах</w:t>
      </w:r>
      <w:r w:rsidR="00D027F5" w:rsidRPr="009D7D9C">
        <w:rPr>
          <w:rFonts w:ascii="Times New Roman" w:hAnsi="Times New Roman"/>
          <w:lang w:eastAsia="ru-RU"/>
        </w:rPr>
        <w:t xml:space="preserve"> Системы </w:t>
      </w:r>
      <w:r w:rsidR="00861985" w:rsidRPr="009D7D9C">
        <w:rPr>
          <w:rFonts w:ascii="Times New Roman" w:hAnsi="Times New Roman"/>
          <w:lang w:eastAsia="ru-RU"/>
        </w:rPr>
        <w:t>приведено</w:t>
      </w:r>
      <w:r w:rsidRPr="009D7D9C">
        <w:rPr>
          <w:rFonts w:ascii="Times New Roman" w:hAnsi="Times New Roman"/>
          <w:lang w:eastAsia="ru-RU"/>
        </w:rPr>
        <w:t xml:space="preserve"> в Таблице 1.</w:t>
      </w:r>
    </w:p>
    <w:p w:rsidR="00D036A0" w:rsidRPr="009D7D9C" w:rsidRDefault="00D036A0" w:rsidP="00D036A0">
      <w:pPr>
        <w:spacing w:after="0" w:line="240" w:lineRule="auto"/>
        <w:rPr>
          <w:rFonts w:ascii="Times New Roman" w:hAnsi="Times New Roman"/>
          <w:lang w:eastAsia="ru-RU"/>
        </w:rPr>
      </w:pPr>
      <w:r w:rsidRPr="009D7D9C">
        <w:rPr>
          <w:rFonts w:ascii="Times New Roman" w:hAnsi="Times New Roman"/>
          <w:lang w:eastAsia="ru-RU"/>
        </w:rPr>
        <w:t>Таблица 1</w:t>
      </w:r>
      <w:r w:rsidR="005C282B" w:rsidRPr="009D7D9C">
        <w:rPr>
          <w:rFonts w:ascii="Times New Roman" w:hAnsi="Times New Roman"/>
          <w:lang w:eastAsia="ru-RU"/>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693"/>
        <w:gridCol w:w="6662"/>
      </w:tblGrid>
      <w:tr w:rsidR="00D036A0" w:rsidRPr="009D7D9C" w:rsidTr="006E6D19">
        <w:trPr>
          <w:cantSplit/>
          <w:tblHeader/>
        </w:trPr>
        <w:tc>
          <w:tcPr>
            <w:tcW w:w="534" w:type="dxa"/>
          </w:tcPr>
          <w:p w:rsidR="00D036A0" w:rsidRPr="009D7D9C" w:rsidRDefault="00D036A0" w:rsidP="00CC3CB4">
            <w:pPr>
              <w:spacing w:after="0" w:line="240" w:lineRule="auto"/>
              <w:rPr>
                <w:rFonts w:ascii="Times New Roman" w:hAnsi="Times New Roman"/>
                <w:b/>
                <w:lang w:eastAsia="ru-RU"/>
              </w:rPr>
            </w:pPr>
            <w:r w:rsidRPr="009D7D9C">
              <w:rPr>
                <w:rFonts w:ascii="Times New Roman" w:hAnsi="Times New Roman"/>
                <w:b/>
                <w:lang w:eastAsia="ru-RU"/>
              </w:rPr>
              <w:t>№</w:t>
            </w:r>
          </w:p>
        </w:tc>
        <w:tc>
          <w:tcPr>
            <w:tcW w:w="2693" w:type="dxa"/>
          </w:tcPr>
          <w:p w:rsidR="00D036A0" w:rsidRPr="009D7D9C" w:rsidRDefault="00861985" w:rsidP="00CC3CB4">
            <w:pPr>
              <w:spacing w:after="0" w:line="240" w:lineRule="auto"/>
              <w:rPr>
                <w:rFonts w:ascii="Times New Roman" w:hAnsi="Times New Roman"/>
                <w:b/>
                <w:lang w:eastAsia="ru-RU"/>
              </w:rPr>
            </w:pPr>
            <w:r w:rsidRPr="009D7D9C">
              <w:rPr>
                <w:rFonts w:ascii="Times New Roman" w:hAnsi="Times New Roman"/>
                <w:b/>
                <w:lang w:eastAsia="ru-RU"/>
              </w:rPr>
              <w:t>Бизнес-процесс</w:t>
            </w:r>
          </w:p>
        </w:tc>
        <w:tc>
          <w:tcPr>
            <w:tcW w:w="6662" w:type="dxa"/>
          </w:tcPr>
          <w:p w:rsidR="00D036A0" w:rsidRPr="009D7D9C" w:rsidRDefault="00D036A0" w:rsidP="00CC3CB4">
            <w:pPr>
              <w:spacing w:after="0" w:line="240" w:lineRule="auto"/>
              <w:rPr>
                <w:rFonts w:ascii="Times New Roman" w:hAnsi="Times New Roman"/>
                <w:b/>
                <w:lang w:eastAsia="ru-RU"/>
              </w:rPr>
            </w:pPr>
            <w:r w:rsidRPr="009D7D9C">
              <w:rPr>
                <w:rFonts w:ascii="Times New Roman" w:hAnsi="Times New Roman"/>
                <w:b/>
                <w:lang w:eastAsia="ru-RU"/>
              </w:rPr>
              <w:t>Описание</w:t>
            </w:r>
            <w:r w:rsidR="00861985" w:rsidRPr="009D7D9C">
              <w:rPr>
                <w:rFonts w:ascii="Times New Roman" w:hAnsi="Times New Roman"/>
                <w:b/>
                <w:lang w:eastAsia="ru-RU"/>
              </w:rPr>
              <w:t xml:space="preserve"> изменения</w:t>
            </w:r>
          </w:p>
        </w:tc>
      </w:tr>
      <w:tr w:rsidR="00D036A0" w:rsidRPr="009D7D9C" w:rsidTr="006E6D19">
        <w:trPr>
          <w:cantSplit/>
        </w:trPr>
        <w:tc>
          <w:tcPr>
            <w:tcW w:w="534" w:type="dxa"/>
          </w:tcPr>
          <w:p w:rsidR="00D036A0" w:rsidRPr="009D7D9C" w:rsidRDefault="00D036A0" w:rsidP="00861985">
            <w:pPr>
              <w:spacing w:after="0" w:line="240" w:lineRule="auto"/>
              <w:jc w:val="center"/>
              <w:rPr>
                <w:rFonts w:ascii="Times New Roman" w:hAnsi="Times New Roman" w:cs="Times New Roman"/>
                <w:szCs w:val="20"/>
                <w:lang w:eastAsia="ru-RU"/>
              </w:rPr>
            </w:pPr>
            <w:r w:rsidRPr="009D7D9C">
              <w:rPr>
                <w:rFonts w:ascii="Times New Roman" w:hAnsi="Times New Roman" w:cs="Times New Roman"/>
                <w:szCs w:val="20"/>
                <w:lang w:eastAsia="ru-RU"/>
              </w:rPr>
              <w:t>1</w:t>
            </w:r>
          </w:p>
        </w:tc>
        <w:tc>
          <w:tcPr>
            <w:tcW w:w="2693" w:type="dxa"/>
          </w:tcPr>
          <w:p w:rsidR="00D036A0" w:rsidRPr="009D7D9C" w:rsidRDefault="00861985" w:rsidP="00861985">
            <w:pPr>
              <w:keepNext/>
              <w:spacing w:after="0" w:line="240" w:lineRule="auto"/>
              <w:outlineLvl w:val="1"/>
              <w:rPr>
                <w:rFonts w:ascii="Times New Roman" w:hAnsi="Times New Roman" w:cs="Times New Roman"/>
                <w:szCs w:val="20"/>
                <w:lang w:eastAsia="ru-RU"/>
              </w:rPr>
            </w:pPr>
            <w:r w:rsidRPr="009D7D9C">
              <w:rPr>
                <w:rFonts w:ascii="Times New Roman" w:hAnsi="Times New Roman" w:cs="Times New Roman"/>
                <w:szCs w:val="20"/>
              </w:rPr>
              <w:t>Приём и порядок принятия в расчет показаний приборов учёта</w:t>
            </w:r>
          </w:p>
        </w:tc>
        <w:tc>
          <w:tcPr>
            <w:tcW w:w="6662" w:type="dxa"/>
          </w:tcPr>
          <w:p w:rsidR="00D036A0" w:rsidRPr="009D7D9C" w:rsidRDefault="00F83777" w:rsidP="00F83777">
            <w:pPr>
              <w:spacing w:after="0" w:line="240" w:lineRule="auto"/>
              <w:contextualSpacing/>
              <w:rPr>
                <w:rFonts w:ascii="Times New Roman" w:hAnsi="Times New Roman" w:cs="Times New Roman"/>
                <w:szCs w:val="20"/>
                <w:lang w:eastAsia="ru-RU"/>
              </w:rPr>
            </w:pPr>
            <w:r w:rsidRPr="009D7D9C">
              <w:rPr>
                <w:rFonts w:ascii="Times New Roman" w:hAnsi="Times New Roman" w:cs="Times New Roman"/>
                <w:szCs w:val="20"/>
                <w:lang w:eastAsia="ru-RU"/>
              </w:rPr>
              <w:t>Реализация возможности хранения в Системе показаний приборов учета (ПУ), полученных из разных источников (АСКУЭ, личный кабинет, средств связи</w:t>
            </w:r>
            <w:r w:rsidR="00CA3389" w:rsidRPr="009D7D9C">
              <w:rPr>
                <w:rFonts w:ascii="Times New Roman" w:hAnsi="Times New Roman" w:cs="Times New Roman"/>
                <w:szCs w:val="20"/>
                <w:lang w:eastAsia="ru-RU"/>
              </w:rPr>
              <w:t>, переданных потребителем, сетевой организацией</w:t>
            </w:r>
            <w:r w:rsidRPr="009D7D9C">
              <w:rPr>
                <w:rFonts w:ascii="Times New Roman" w:hAnsi="Times New Roman" w:cs="Times New Roman"/>
                <w:szCs w:val="20"/>
                <w:lang w:eastAsia="ru-RU"/>
              </w:rPr>
              <w:t xml:space="preserve"> и т.д.)</w:t>
            </w:r>
          </w:p>
        </w:tc>
      </w:tr>
      <w:tr w:rsidR="009625C5" w:rsidRPr="009D7D9C" w:rsidTr="006E6D19">
        <w:trPr>
          <w:cantSplit/>
        </w:trPr>
        <w:tc>
          <w:tcPr>
            <w:tcW w:w="534" w:type="dxa"/>
          </w:tcPr>
          <w:p w:rsidR="009625C5" w:rsidRPr="009D7D9C" w:rsidRDefault="006D6730" w:rsidP="006D6730">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lastRenderedPageBreak/>
              <w:t>2</w:t>
            </w:r>
          </w:p>
        </w:tc>
        <w:tc>
          <w:tcPr>
            <w:tcW w:w="2693" w:type="dxa"/>
          </w:tcPr>
          <w:p w:rsidR="009625C5" w:rsidRPr="009D7D9C" w:rsidRDefault="009625C5" w:rsidP="009625C5">
            <w:pPr>
              <w:keepNext/>
              <w:spacing w:after="0" w:line="240" w:lineRule="auto"/>
              <w:outlineLvl w:val="1"/>
              <w:rPr>
                <w:rFonts w:ascii="Times New Roman" w:hAnsi="Times New Roman" w:cs="Times New Roman"/>
                <w:szCs w:val="20"/>
              </w:rPr>
            </w:pPr>
            <w:r w:rsidRPr="009D7D9C">
              <w:rPr>
                <w:rFonts w:ascii="Times New Roman" w:hAnsi="Times New Roman" w:cs="Times New Roman"/>
                <w:szCs w:val="20"/>
              </w:rPr>
              <w:t>Расчёт  интервального расхода электроэнергии по точкам учёта</w:t>
            </w:r>
          </w:p>
        </w:tc>
        <w:tc>
          <w:tcPr>
            <w:tcW w:w="6662" w:type="dxa"/>
          </w:tcPr>
          <w:p w:rsidR="009625C5" w:rsidRPr="009D7D9C" w:rsidRDefault="009625C5" w:rsidP="009625C5">
            <w:pPr>
              <w:keepNext/>
              <w:spacing w:after="0" w:line="240" w:lineRule="auto"/>
              <w:outlineLvl w:val="1"/>
              <w:rPr>
                <w:rFonts w:ascii="Times New Roman" w:hAnsi="Times New Roman" w:cs="Times New Roman"/>
                <w:szCs w:val="20"/>
              </w:rPr>
            </w:pPr>
            <w:r w:rsidRPr="009D7D9C">
              <w:rPr>
                <w:rFonts w:ascii="Times New Roman" w:hAnsi="Times New Roman" w:cs="Times New Roman"/>
                <w:szCs w:val="20"/>
              </w:rPr>
              <w:t>Реализация алгоритма</w:t>
            </w:r>
            <w:r>
              <w:rPr>
                <w:rFonts w:ascii="Times New Roman" w:hAnsi="Times New Roman" w:cs="Times New Roman"/>
                <w:szCs w:val="20"/>
              </w:rPr>
              <w:t xml:space="preserve"> загрузки </w:t>
            </w:r>
            <w:r w:rsidRPr="00D75DDA">
              <w:rPr>
                <w:rFonts w:ascii="Times New Roman" w:hAnsi="Times New Roman" w:cs="Times New Roman"/>
                <w:szCs w:val="20"/>
                <w:lang w:eastAsia="ru-RU"/>
              </w:rPr>
              <w:t>почасовых показаний приборов учета (ПУ), полученных из разных источников (АСКУЭ, личный кабинет, средств связи, переданных потребителем, сетевой организацией и т.д.)</w:t>
            </w:r>
            <w:r w:rsidRPr="009D7D9C">
              <w:rPr>
                <w:rFonts w:ascii="Times New Roman" w:hAnsi="Times New Roman" w:cs="Times New Roman"/>
                <w:szCs w:val="20"/>
              </w:rPr>
              <w:t xml:space="preserve"> </w:t>
            </w:r>
            <w:r>
              <w:rPr>
                <w:rFonts w:ascii="Times New Roman" w:hAnsi="Times New Roman" w:cs="Times New Roman"/>
                <w:szCs w:val="20"/>
              </w:rPr>
              <w:t xml:space="preserve">с </w:t>
            </w:r>
            <w:r w:rsidRPr="009D7D9C">
              <w:rPr>
                <w:rFonts w:ascii="Times New Roman" w:hAnsi="Times New Roman" w:cs="Times New Roman"/>
                <w:szCs w:val="20"/>
              </w:rPr>
              <w:t>выбор</w:t>
            </w:r>
            <w:r>
              <w:rPr>
                <w:rFonts w:ascii="Times New Roman" w:hAnsi="Times New Roman" w:cs="Times New Roman"/>
                <w:szCs w:val="20"/>
              </w:rPr>
              <w:t>ом</w:t>
            </w:r>
            <w:r w:rsidRPr="009D7D9C">
              <w:rPr>
                <w:rFonts w:ascii="Times New Roman" w:hAnsi="Times New Roman" w:cs="Times New Roman"/>
                <w:szCs w:val="20"/>
              </w:rPr>
              <w:t xml:space="preserve"> наиболее полных почасовых данных, представленных в адрес Заказчика.</w:t>
            </w:r>
          </w:p>
        </w:tc>
      </w:tr>
      <w:tr w:rsidR="009625C5" w:rsidRPr="009D7D9C" w:rsidTr="006E6D19">
        <w:trPr>
          <w:cantSplit/>
        </w:trPr>
        <w:tc>
          <w:tcPr>
            <w:tcW w:w="534" w:type="dxa"/>
          </w:tcPr>
          <w:p w:rsidR="009625C5" w:rsidRPr="009D7D9C" w:rsidRDefault="006D6730" w:rsidP="009625C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3</w:t>
            </w:r>
          </w:p>
        </w:tc>
        <w:tc>
          <w:tcPr>
            <w:tcW w:w="2693" w:type="dxa"/>
          </w:tcPr>
          <w:p w:rsidR="009625C5" w:rsidRPr="009D7D9C" w:rsidRDefault="009625C5" w:rsidP="009625C5">
            <w:pPr>
              <w:keepNext/>
              <w:spacing w:after="0" w:line="240" w:lineRule="auto"/>
              <w:outlineLvl w:val="1"/>
              <w:rPr>
                <w:rFonts w:ascii="Times New Roman" w:hAnsi="Times New Roman" w:cs="Times New Roman"/>
                <w:szCs w:val="20"/>
              </w:rPr>
            </w:pPr>
            <w:r w:rsidRPr="009D7D9C">
              <w:rPr>
                <w:rFonts w:ascii="Times New Roman" w:hAnsi="Times New Roman" w:cs="Times New Roman"/>
                <w:szCs w:val="20"/>
              </w:rPr>
              <w:t>Расчёт  интервального расхода электроэнергии по точкам учёта</w:t>
            </w:r>
          </w:p>
        </w:tc>
        <w:tc>
          <w:tcPr>
            <w:tcW w:w="6662" w:type="dxa"/>
          </w:tcPr>
          <w:p w:rsidR="009625C5" w:rsidRPr="009D7D9C" w:rsidRDefault="009625C5" w:rsidP="009625C5">
            <w:pPr>
              <w:keepNext/>
              <w:spacing w:after="0" w:line="240" w:lineRule="auto"/>
              <w:outlineLvl w:val="1"/>
              <w:rPr>
                <w:rFonts w:ascii="Times New Roman" w:hAnsi="Times New Roman" w:cs="Times New Roman"/>
                <w:szCs w:val="20"/>
              </w:rPr>
            </w:pPr>
            <w:r w:rsidRPr="009D7D9C">
              <w:rPr>
                <w:rFonts w:ascii="Times New Roman" w:hAnsi="Times New Roman" w:cs="Times New Roman"/>
                <w:szCs w:val="20"/>
              </w:rPr>
              <w:t>Реализация алгоритма замещения почасовых данных, представленных в адрес Заказчика, исходя из АППГ, ближайшего расчетного периода, когда показания были представлены по соответствующему часу и дню недели.</w:t>
            </w:r>
          </w:p>
        </w:tc>
      </w:tr>
      <w:tr w:rsidR="009625C5" w:rsidRPr="009D7D9C" w:rsidTr="006E6D19">
        <w:trPr>
          <w:cantSplit/>
        </w:trPr>
        <w:tc>
          <w:tcPr>
            <w:tcW w:w="534" w:type="dxa"/>
          </w:tcPr>
          <w:p w:rsidR="009625C5" w:rsidRPr="009D7D9C" w:rsidRDefault="006D6730" w:rsidP="009625C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4</w:t>
            </w:r>
          </w:p>
        </w:tc>
        <w:tc>
          <w:tcPr>
            <w:tcW w:w="2693" w:type="dxa"/>
          </w:tcPr>
          <w:p w:rsidR="009625C5" w:rsidRPr="009D7D9C" w:rsidRDefault="009625C5" w:rsidP="009625C5">
            <w:pPr>
              <w:keepNext/>
              <w:spacing w:after="0" w:line="240" w:lineRule="auto"/>
              <w:outlineLvl w:val="1"/>
              <w:rPr>
                <w:rFonts w:ascii="Times New Roman" w:hAnsi="Times New Roman" w:cs="Times New Roman"/>
                <w:szCs w:val="20"/>
              </w:rPr>
            </w:pPr>
            <w:r w:rsidRPr="009D7D9C">
              <w:rPr>
                <w:rFonts w:ascii="Times New Roman" w:hAnsi="Times New Roman" w:cs="Times New Roman"/>
                <w:szCs w:val="20"/>
              </w:rPr>
              <w:t>Расчёт  интервального расхода электроэнергии по точкам учёта</w:t>
            </w:r>
          </w:p>
        </w:tc>
        <w:tc>
          <w:tcPr>
            <w:tcW w:w="6662" w:type="dxa"/>
          </w:tcPr>
          <w:p w:rsidR="009625C5" w:rsidRPr="009D7D9C" w:rsidRDefault="009625C5" w:rsidP="00672448">
            <w:pPr>
              <w:keepNext/>
              <w:spacing w:after="0" w:line="240" w:lineRule="auto"/>
              <w:outlineLvl w:val="1"/>
              <w:rPr>
                <w:rFonts w:ascii="Times New Roman" w:hAnsi="Times New Roman" w:cs="Times New Roman"/>
                <w:szCs w:val="20"/>
              </w:rPr>
            </w:pPr>
            <w:r w:rsidRPr="009D7D9C">
              <w:rPr>
                <w:rFonts w:ascii="Times New Roman" w:hAnsi="Times New Roman" w:cs="Times New Roman"/>
                <w:szCs w:val="20"/>
              </w:rPr>
              <w:t>Приведение алгоритма отнесения условно-постоянных потерь электроэнергии по соответствующей зоне дифференциального тарифа пропорционально количеству часов в соответствующей зоне</w:t>
            </w:r>
            <w:r w:rsidR="00672448">
              <w:rPr>
                <w:rFonts w:ascii="Times New Roman" w:hAnsi="Times New Roman" w:cs="Times New Roman"/>
                <w:szCs w:val="20"/>
              </w:rPr>
              <w:t>.</w:t>
            </w:r>
          </w:p>
        </w:tc>
      </w:tr>
      <w:tr w:rsidR="009625C5" w:rsidRPr="009D7D9C" w:rsidTr="006E6D19">
        <w:trPr>
          <w:cantSplit/>
        </w:trPr>
        <w:tc>
          <w:tcPr>
            <w:tcW w:w="534" w:type="dxa"/>
          </w:tcPr>
          <w:p w:rsidR="009625C5" w:rsidRPr="009D7D9C" w:rsidRDefault="006D6730" w:rsidP="009625C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5</w:t>
            </w:r>
          </w:p>
        </w:tc>
        <w:tc>
          <w:tcPr>
            <w:tcW w:w="2693" w:type="dxa"/>
          </w:tcPr>
          <w:p w:rsidR="009625C5" w:rsidRPr="009D7D9C" w:rsidRDefault="009625C5" w:rsidP="009625C5">
            <w:pPr>
              <w:keepNext/>
              <w:spacing w:after="0" w:line="240" w:lineRule="auto"/>
              <w:outlineLvl w:val="1"/>
              <w:rPr>
                <w:rFonts w:ascii="Times New Roman" w:hAnsi="Times New Roman" w:cs="Times New Roman"/>
                <w:szCs w:val="20"/>
              </w:rPr>
            </w:pPr>
            <w:r w:rsidRPr="009D7D9C">
              <w:rPr>
                <w:rFonts w:ascii="Times New Roman" w:hAnsi="Times New Roman" w:cs="Times New Roman"/>
                <w:szCs w:val="20"/>
              </w:rPr>
              <w:t>Расчёт  интервального расхода электроэнергии по точкам учёта</w:t>
            </w:r>
          </w:p>
        </w:tc>
        <w:tc>
          <w:tcPr>
            <w:tcW w:w="6662" w:type="dxa"/>
          </w:tcPr>
          <w:p w:rsidR="009625C5" w:rsidRPr="009D7D9C" w:rsidRDefault="009625C5" w:rsidP="009625C5">
            <w:pPr>
              <w:keepNext/>
              <w:spacing w:after="0" w:line="240" w:lineRule="auto"/>
              <w:outlineLvl w:val="1"/>
              <w:rPr>
                <w:rFonts w:ascii="Times New Roman" w:hAnsi="Times New Roman" w:cs="Times New Roman"/>
                <w:szCs w:val="20"/>
              </w:rPr>
            </w:pPr>
            <w:r w:rsidRPr="009D7D9C">
              <w:rPr>
                <w:rFonts w:ascii="Times New Roman" w:hAnsi="Times New Roman" w:cs="Times New Roman"/>
                <w:szCs w:val="20"/>
              </w:rPr>
              <w:t>Реализация алгоритма применения расчетного способа для определения интервального расхода электроэнергии при выходе из строя, утрате, демонтаже, истечении межповерочного интервала (МПИ) прибора учета, либо одного из измерительных трансформаторов на основании аналогичного периода прошлого года (АППГ), ближайшего периода или применения расчета по максимальной мощности и сечению провода, вплоть до даты допуска ПУ к эксплуатации.</w:t>
            </w:r>
          </w:p>
        </w:tc>
      </w:tr>
      <w:tr w:rsidR="009625C5" w:rsidRPr="009D7D9C" w:rsidTr="006E6D19">
        <w:trPr>
          <w:cantSplit/>
        </w:trPr>
        <w:tc>
          <w:tcPr>
            <w:tcW w:w="534" w:type="dxa"/>
          </w:tcPr>
          <w:p w:rsidR="009625C5" w:rsidRPr="009D7D9C" w:rsidRDefault="006D6730" w:rsidP="009625C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6</w:t>
            </w:r>
          </w:p>
        </w:tc>
        <w:tc>
          <w:tcPr>
            <w:tcW w:w="2693" w:type="dxa"/>
          </w:tcPr>
          <w:p w:rsidR="009625C5" w:rsidRPr="009D7D9C" w:rsidRDefault="009625C5" w:rsidP="009625C5">
            <w:pPr>
              <w:keepNext/>
              <w:spacing w:after="0" w:line="240" w:lineRule="auto"/>
              <w:outlineLvl w:val="1"/>
              <w:rPr>
                <w:rFonts w:ascii="Times New Roman" w:hAnsi="Times New Roman" w:cs="Times New Roman"/>
                <w:szCs w:val="20"/>
              </w:rPr>
            </w:pPr>
            <w:r w:rsidRPr="009D7D9C">
              <w:rPr>
                <w:rFonts w:ascii="Times New Roman" w:hAnsi="Times New Roman" w:cs="Times New Roman"/>
                <w:szCs w:val="20"/>
              </w:rPr>
              <w:t>Расчёт  интервального расхода электроэнергии по точкам учёта</w:t>
            </w:r>
          </w:p>
        </w:tc>
        <w:tc>
          <w:tcPr>
            <w:tcW w:w="6662" w:type="dxa"/>
          </w:tcPr>
          <w:p w:rsidR="009625C5" w:rsidRPr="009D7D9C" w:rsidRDefault="009625C5" w:rsidP="009625C5">
            <w:pPr>
              <w:keepNext/>
              <w:spacing w:after="0" w:line="240" w:lineRule="auto"/>
              <w:outlineLvl w:val="1"/>
              <w:rPr>
                <w:rFonts w:ascii="Times New Roman" w:hAnsi="Times New Roman" w:cs="Times New Roman"/>
                <w:szCs w:val="20"/>
              </w:rPr>
            </w:pPr>
            <w:r w:rsidRPr="009D7D9C">
              <w:rPr>
                <w:rFonts w:ascii="Times New Roman" w:hAnsi="Times New Roman" w:cs="Times New Roman"/>
                <w:szCs w:val="20"/>
              </w:rPr>
              <w:t>Корректировка алгоритма приведения расхода интервальных показаний к интегральным путем распределения отклонения пропорционально почасовым объемам.</w:t>
            </w:r>
          </w:p>
        </w:tc>
      </w:tr>
      <w:tr w:rsidR="009625C5" w:rsidRPr="009D7D9C" w:rsidTr="006E6D19">
        <w:trPr>
          <w:cantSplit/>
        </w:trPr>
        <w:tc>
          <w:tcPr>
            <w:tcW w:w="534" w:type="dxa"/>
          </w:tcPr>
          <w:p w:rsidR="009625C5" w:rsidRPr="009D7D9C" w:rsidRDefault="006D6730" w:rsidP="009625C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7</w:t>
            </w:r>
          </w:p>
        </w:tc>
        <w:tc>
          <w:tcPr>
            <w:tcW w:w="2693" w:type="dxa"/>
          </w:tcPr>
          <w:p w:rsidR="009625C5" w:rsidRPr="009D7D9C" w:rsidRDefault="009625C5" w:rsidP="009625C5">
            <w:pPr>
              <w:keepNext/>
              <w:spacing w:after="0" w:line="240" w:lineRule="auto"/>
              <w:outlineLvl w:val="1"/>
              <w:rPr>
                <w:rFonts w:ascii="Times New Roman" w:hAnsi="Times New Roman" w:cs="Times New Roman"/>
                <w:szCs w:val="20"/>
              </w:rPr>
            </w:pPr>
            <w:r w:rsidRPr="009D7D9C">
              <w:rPr>
                <w:rFonts w:ascii="Times New Roman" w:hAnsi="Times New Roman" w:cs="Times New Roman"/>
                <w:szCs w:val="20"/>
              </w:rPr>
              <w:t>Расчёт  интервального расхода электроэнергии по точкам учёта</w:t>
            </w:r>
          </w:p>
        </w:tc>
        <w:tc>
          <w:tcPr>
            <w:tcW w:w="6662" w:type="dxa"/>
          </w:tcPr>
          <w:p w:rsidR="009625C5" w:rsidRPr="009D7D9C" w:rsidRDefault="009625C5" w:rsidP="009625C5">
            <w:pPr>
              <w:keepNext/>
              <w:spacing w:after="0" w:line="240" w:lineRule="auto"/>
              <w:outlineLvl w:val="1"/>
              <w:rPr>
                <w:rFonts w:ascii="Times New Roman" w:hAnsi="Times New Roman" w:cs="Times New Roman"/>
                <w:szCs w:val="20"/>
              </w:rPr>
            </w:pPr>
            <w:r w:rsidRPr="009D7D9C">
              <w:rPr>
                <w:rFonts w:ascii="Times New Roman" w:hAnsi="Times New Roman" w:cs="Times New Roman"/>
                <w:szCs w:val="20"/>
              </w:rPr>
              <w:t>Корректировка алгоритма округления почасовых значений на соответствие п. 2.15 Приложения 11.1.1. «Формат и регламент предоставления результатов измерений, состояний средств и объектов измерений в ОАО "АТС", ОАО "СО ЕЭС" и смежным субъектам».</w:t>
            </w:r>
          </w:p>
        </w:tc>
      </w:tr>
      <w:tr w:rsidR="009625C5" w:rsidRPr="009D7D9C" w:rsidTr="006E6D19">
        <w:trPr>
          <w:cantSplit/>
        </w:trPr>
        <w:tc>
          <w:tcPr>
            <w:tcW w:w="534" w:type="dxa"/>
          </w:tcPr>
          <w:p w:rsidR="009625C5" w:rsidRPr="009D7D9C" w:rsidRDefault="006D6730" w:rsidP="009625C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8</w:t>
            </w:r>
          </w:p>
        </w:tc>
        <w:tc>
          <w:tcPr>
            <w:tcW w:w="2693" w:type="dxa"/>
          </w:tcPr>
          <w:p w:rsidR="009625C5" w:rsidRPr="009D7D9C" w:rsidRDefault="009625C5" w:rsidP="009625C5">
            <w:pPr>
              <w:keepNext/>
              <w:spacing w:after="0" w:line="240" w:lineRule="auto"/>
              <w:outlineLvl w:val="1"/>
              <w:rPr>
                <w:rFonts w:ascii="Times New Roman" w:hAnsi="Times New Roman" w:cs="Times New Roman"/>
                <w:szCs w:val="20"/>
              </w:rPr>
            </w:pPr>
            <w:r w:rsidRPr="009D7D9C">
              <w:rPr>
                <w:rFonts w:ascii="Times New Roman" w:hAnsi="Times New Roman" w:cs="Times New Roman"/>
                <w:szCs w:val="20"/>
              </w:rPr>
              <w:t>Определение объема потребленной электрической энергии в точках поставки и группах точек поставки (ГТП). Расчёт  интегрального объема потребленной электрической энергии по точкам поставки (ГТП) потребителя.</w:t>
            </w:r>
          </w:p>
        </w:tc>
        <w:tc>
          <w:tcPr>
            <w:tcW w:w="6662" w:type="dxa"/>
          </w:tcPr>
          <w:p w:rsidR="009625C5" w:rsidRPr="009D7D9C" w:rsidRDefault="009625C5" w:rsidP="009625C5">
            <w:pPr>
              <w:keepNext/>
              <w:spacing w:after="0" w:line="240" w:lineRule="auto"/>
              <w:outlineLvl w:val="1"/>
              <w:rPr>
                <w:rFonts w:ascii="Times New Roman" w:hAnsi="Times New Roman" w:cs="Times New Roman"/>
                <w:szCs w:val="20"/>
              </w:rPr>
            </w:pPr>
            <w:r w:rsidRPr="009D7D9C">
              <w:rPr>
                <w:rFonts w:ascii="Times New Roman" w:hAnsi="Times New Roman" w:cs="Times New Roman"/>
                <w:szCs w:val="20"/>
              </w:rPr>
              <w:t>Реализация алгоритма вычета транзитного объема в пределах суммы расходов электроэнергии по всем точкам учета Потребителя предыдущего уровня, связанных с данной точкой поставки (ГТП) расчетной схемой.</w:t>
            </w:r>
          </w:p>
        </w:tc>
      </w:tr>
      <w:tr w:rsidR="009625C5" w:rsidRPr="009D7D9C" w:rsidTr="006E6D19">
        <w:trPr>
          <w:cantSplit/>
        </w:trPr>
        <w:tc>
          <w:tcPr>
            <w:tcW w:w="534" w:type="dxa"/>
          </w:tcPr>
          <w:p w:rsidR="009625C5" w:rsidRPr="009D7D9C" w:rsidRDefault="009625C5" w:rsidP="006D6730">
            <w:pPr>
              <w:spacing w:after="0" w:line="240" w:lineRule="auto"/>
              <w:jc w:val="center"/>
              <w:rPr>
                <w:rFonts w:ascii="Times New Roman" w:hAnsi="Times New Roman" w:cs="Times New Roman"/>
                <w:szCs w:val="20"/>
                <w:lang w:eastAsia="ru-RU"/>
              </w:rPr>
            </w:pPr>
            <w:r w:rsidRPr="009D7D9C">
              <w:rPr>
                <w:rFonts w:ascii="Times New Roman" w:hAnsi="Times New Roman" w:cs="Times New Roman"/>
                <w:szCs w:val="20"/>
                <w:lang w:eastAsia="ru-RU"/>
              </w:rPr>
              <w:t>1</w:t>
            </w:r>
            <w:r w:rsidR="006D6730">
              <w:rPr>
                <w:rFonts w:ascii="Times New Roman" w:hAnsi="Times New Roman" w:cs="Times New Roman"/>
                <w:szCs w:val="20"/>
                <w:lang w:eastAsia="ru-RU"/>
              </w:rPr>
              <w:t>0</w:t>
            </w:r>
          </w:p>
        </w:tc>
        <w:tc>
          <w:tcPr>
            <w:tcW w:w="2693" w:type="dxa"/>
          </w:tcPr>
          <w:p w:rsidR="009625C5" w:rsidRPr="009D7D9C" w:rsidRDefault="009625C5" w:rsidP="009625C5">
            <w:pPr>
              <w:keepNext/>
              <w:spacing w:after="0" w:line="240" w:lineRule="auto"/>
              <w:outlineLvl w:val="1"/>
              <w:rPr>
                <w:rFonts w:ascii="Times New Roman" w:hAnsi="Times New Roman" w:cs="Times New Roman"/>
                <w:szCs w:val="20"/>
              </w:rPr>
            </w:pPr>
            <w:r w:rsidRPr="009D7D9C">
              <w:rPr>
                <w:rFonts w:ascii="Times New Roman" w:hAnsi="Times New Roman" w:cs="Times New Roman"/>
                <w:szCs w:val="20"/>
              </w:rPr>
              <w:t>Определение объема потребленной электрической энергии в точках поставки и группах точек поставки (ГТП). Расчёт  интегрального объема потребленной электрической энергии по точкам поставки (ГТП) потребителя.</w:t>
            </w:r>
          </w:p>
        </w:tc>
        <w:tc>
          <w:tcPr>
            <w:tcW w:w="6662" w:type="dxa"/>
          </w:tcPr>
          <w:p w:rsidR="009625C5" w:rsidRPr="009D7D9C" w:rsidRDefault="009625C5" w:rsidP="009625C5">
            <w:pPr>
              <w:keepNext/>
              <w:spacing w:after="0" w:line="240" w:lineRule="auto"/>
              <w:outlineLvl w:val="1"/>
              <w:rPr>
                <w:rFonts w:ascii="Times New Roman" w:hAnsi="Times New Roman" w:cs="Times New Roman"/>
                <w:szCs w:val="20"/>
              </w:rPr>
            </w:pPr>
            <w:r w:rsidRPr="009D7D9C">
              <w:rPr>
                <w:rFonts w:ascii="Times New Roman" w:hAnsi="Times New Roman" w:cs="Times New Roman"/>
                <w:szCs w:val="20"/>
              </w:rPr>
              <w:t>Реализация алгоритма расчета объема электроэнергии исходя из допустимой длительной токовой нагрузки вводного провода (кабеля).</w:t>
            </w:r>
          </w:p>
        </w:tc>
      </w:tr>
      <w:tr w:rsidR="009625C5" w:rsidRPr="009D7D9C" w:rsidTr="006E6D19">
        <w:trPr>
          <w:cantSplit/>
        </w:trPr>
        <w:tc>
          <w:tcPr>
            <w:tcW w:w="534" w:type="dxa"/>
          </w:tcPr>
          <w:p w:rsidR="009625C5" w:rsidRPr="009D7D9C" w:rsidRDefault="009625C5" w:rsidP="006D6730">
            <w:pPr>
              <w:spacing w:after="0" w:line="240" w:lineRule="auto"/>
              <w:jc w:val="center"/>
              <w:rPr>
                <w:rFonts w:ascii="Times New Roman" w:hAnsi="Times New Roman" w:cs="Times New Roman"/>
                <w:szCs w:val="20"/>
                <w:lang w:eastAsia="ru-RU"/>
              </w:rPr>
            </w:pPr>
            <w:r w:rsidRPr="009D7D9C">
              <w:rPr>
                <w:rFonts w:ascii="Times New Roman" w:hAnsi="Times New Roman" w:cs="Times New Roman"/>
                <w:szCs w:val="20"/>
                <w:lang w:eastAsia="ru-RU"/>
              </w:rPr>
              <w:lastRenderedPageBreak/>
              <w:t>1</w:t>
            </w:r>
            <w:r w:rsidR="006D6730">
              <w:rPr>
                <w:rFonts w:ascii="Times New Roman" w:hAnsi="Times New Roman" w:cs="Times New Roman"/>
                <w:szCs w:val="20"/>
                <w:lang w:eastAsia="ru-RU"/>
              </w:rPr>
              <w:t>1</w:t>
            </w:r>
          </w:p>
        </w:tc>
        <w:tc>
          <w:tcPr>
            <w:tcW w:w="2693" w:type="dxa"/>
          </w:tcPr>
          <w:p w:rsidR="009625C5" w:rsidRPr="009D7D9C" w:rsidRDefault="009625C5" w:rsidP="009625C5">
            <w:pPr>
              <w:keepNext/>
              <w:spacing w:after="0" w:line="240" w:lineRule="auto"/>
              <w:outlineLvl w:val="1"/>
              <w:rPr>
                <w:rFonts w:ascii="Times New Roman" w:hAnsi="Times New Roman" w:cs="Times New Roman"/>
                <w:szCs w:val="20"/>
              </w:rPr>
            </w:pPr>
            <w:r w:rsidRPr="009D7D9C">
              <w:rPr>
                <w:rFonts w:ascii="Times New Roman" w:hAnsi="Times New Roman" w:cs="Times New Roman"/>
                <w:szCs w:val="20"/>
              </w:rPr>
              <w:t>Определение объема потребленной электрической энергии в точках поставки и группах точек поставки (ГТП). Расчёт  интервального объема потребленной электрической энергии по точкам поставки (ГТП) потребителя в части потребления по 3-6-й ценовым категориям.</w:t>
            </w:r>
          </w:p>
        </w:tc>
        <w:tc>
          <w:tcPr>
            <w:tcW w:w="6662" w:type="dxa"/>
          </w:tcPr>
          <w:p w:rsidR="009625C5" w:rsidRPr="009D7D9C" w:rsidRDefault="009625C5" w:rsidP="009625C5">
            <w:pPr>
              <w:keepNext/>
              <w:spacing w:after="0" w:line="240" w:lineRule="auto"/>
              <w:outlineLvl w:val="1"/>
              <w:rPr>
                <w:rFonts w:ascii="Times New Roman" w:hAnsi="Times New Roman" w:cs="Times New Roman"/>
                <w:szCs w:val="20"/>
              </w:rPr>
            </w:pPr>
            <w:r w:rsidRPr="009D7D9C">
              <w:rPr>
                <w:rFonts w:ascii="Times New Roman" w:hAnsi="Times New Roman" w:cs="Times New Roman"/>
                <w:szCs w:val="20"/>
              </w:rPr>
              <w:t>Реализация алгоритма вычета транзитного объема по часам в пределах суммы интервальных расходов электроэнергии по всем точкам учета Потребителя предыдущего уровня, связанных с данной точкой поставки (ГТП) расчетной схемой.</w:t>
            </w:r>
          </w:p>
        </w:tc>
      </w:tr>
      <w:tr w:rsidR="009625C5" w:rsidRPr="009D7D9C" w:rsidTr="006E6D19">
        <w:trPr>
          <w:cantSplit/>
        </w:trPr>
        <w:tc>
          <w:tcPr>
            <w:tcW w:w="534" w:type="dxa"/>
          </w:tcPr>
          <w:p w:rsidR="009625C5" w:rsidRPr="009D7D9C" w:rsidRDefault="009625C5" w:rsidP="006D6730">
            <w:pPr>
              <w:spacing w:after="0" w:line="240" w:lineRule="auto"/>
              <w:jc w:val="center"/>
              <w:rPr>
                <w:rFonts w:ascii="Times New Roman" w:hAnsi="Times New Roman" w:cs="Times New Roman"/>
                <w:szCs w:val="20"/>
                <w:lang w:eastAsia="ru-RU"/>
              </w:rPr>
            </w:pPr>
            <w:r w:rsidRPr="009D7D9C">
              <w:rPr>
                <w:rFonts w:ascii="Times New Roman" w:hAnsi="Times New Roman" w:cs="Times New Roman"/>
                <w:szCs w:val="20"/>
                <w:lang w:eastAsia="ru-RU"/>
              </w:rPr>
              <w:t>1</w:t>
            </w:r>
            <w:r w:rsidR="006D6730">
              <w:rPr>
                <w:rFonts w:ascii="Times New Roman" w:hAnsi="Times New Roman" w:cs="Times New Roman"/>
                <w:szCs w:val="20"/>
                <w:lang w:eastAsia="ru-RU"/>
              </w:rPr>
              <w:t>2</w:t>
            </w:r>
          </w:p>
        </w:tc>
        <w:tc>
          <w:tcPr>
            <w:tcW w:w="2693" w:type="dxa"/>
          </w:tcPr>
          <w:p w:rsidR="009625C5" w:rsidRPr="009D7D9C" w:rsidRDefault="009625C5" w:rsidP="009625C5">
            <w:pPr>
              <w:keepNext/>
              <w:spacing w:after="0" w:line="240" w:lineRule="auto"/>
              <w:outlineLvl w:val="1"/>
              <w:rPr>
                <w:rFonts w:ascii="Times New Roman" w:hAnsi="Times New Roman" w:cs="Times New Roman"/>
                <w:szCs w:val="20"/>
              </w:rPr>
            </w:pPr>
            <w:r w:rsidRPr="009D7D9C">
              <w:rPr>
                <w:rFonts w:ascii="Times New Roman" w:hAnsi="Times New Roman" w:cs="Times New Roman"/>
                <w:szCs w:val="20"/>
              </w:rPr>
              <w:t>Определение объема потребленной электрической энергии в точках поставки и группах точек поставки (ГТП). Расчёт  интервального объема потребленной электрической энергии по точкам поставки (ГТП) потребителя в части потребления по 3-6-й ценовым категориям.</w:t>
            </w:r>
          </w:p>
        </w:tc>
        <w:tc>
          <w:tcPr>
            <w:tcW w:w="6662" w:type="dxa"/>
          </w:tcPr>
          <w:p w:rsidR="009625C5" w:rsidRPr="009D7D9C" w:rsidRDefault="009625C5" w:rsidP="009625C5">
            <w:pPr>
              <w:keepNext/>
              <w:spacing w:after="0" w:line="240" w:lineRule="auto"/>
              <w:outlineLvl w:val="1"/>
              <w:rPr>
                <w:rFonts w:ascii="Times New Roman" w:hAnsi="Times New Roman" w:cs="Times New Roman"/>
                <w:szCs w:val="20"/>
              </w:rPr>
            </w:pPr>
            <w:r w:rsidRPr="009D7D9C">
              <w:rPr>
                <w:rFonts w:ascii="Times New Roman" w:hAnsi="Times New Roman" w:cs="Times New Roman"/>
                <w:szCs w:val="20"/>
              </w:rPr>
              <w:t xml:space="preserve">Корректировка алгоритма расчета фактической мощности в ГТП по максимальной мощности в отношении точек поставки, необорудованных интервальными ПУ. </w:t>
            </w:r>
          </w:p>
        </w:tc>
      </w:tr>
      <w:tr w:rsidR="009625C5" w:rsidRPr="009D7D9C" w:rsidTr="006E6D19">
        <w:trPr>
          <w:cantSplit/>
        </w:trPr>
        <w:tc>
          <w:tcPr>
            <w:tcW w:w="534" w:type="dxa"/>
          </w:tcPr>
          <w:p w:rsidR="009625C5" w:rsidRPr="009D7D9C" w:rsidRDefault="009625C5" w:rsidP="006D6730">
            <w:pPr>
              <w:spacing w:after="0" w:line="240" w:lineRule="auto"/>
              <w:jc w:val="center"/>
              <w:rPr>
                <w:rFonts w:ascii="Times New Roman" w:hAnsi="Times New Roman" w:cs="Times New Roman"/>
                <w:szCs w:val="20"/>
                <w:lang w:eastAsia="ru-RU"/>
              </w:rPr>
            </w:pPr>
            <w:r w:rsidRPr="009D7D9C">
              <w:rPr>
                <w:rFonts w:ascii="Times New Roman" w:hAnsi="Times New Roman" w:cs="Times New Roman"/>
                <w:szCs w:val="20"/>
                <w:lang w:eastAsia="ru-RU"/>
              </w:rPr>
              <w:t>1</w:t>
            </w:r>
            <w:r w:rsidR="006D6730">
              <w:rPr>
                <w:rFonts w:ascii="Times New Roman" w:hAnsi="Times New Roman" w:cs="Times New Roman"/>
                <w:szCs w:val="20"/>
                <w:lang w:eastAsia="ru-RU"/>
              </w:rPr>
              <w:t>3</w:t>
            </w:r>
          </w:p>
        </w:tc>
        <w:tc>
          <w:tcPr>
            <w:tcW w:w="2693" w:type="dxa"/>
          </w:tcPr>
          <w:p w:rsidR="009625C5" w:rsidRPr="009D7D9C" w:rsidRDefault="009625C5" w:rsidP="009625C5">
            <w:pPr>
              <w:keepNext/>
              <w:spacing w:after="0" w:line="240" w:lineRule="auto"/>
              <w:outlineLvl w:val="1"/>
              <w:rPr>
                <w:rFonts w:ascii="Times New Roman" w:hAnsi="Times New Roman" w:cs="Times New Roman"/>
                <w:szCs w:val="20"/>
              </w:rPr>
            </w:pPr>
            <w:r w:rsidRPr="009D7D9C">
              <w:rPr>
                <w:rFonts w:ascii="Times New Roman" w:hAnsi="Times New Roman" w:cs="Times New Roman"/>
                <w:szCs w:val="20"/>
              </w:rPr>
              <w:t>Определение объема потребленной электрической энергии в точках поставки и группах точек поставки (ГТП). Расчёт  интервального объема потребленной электрической энергии по точкам поставки (ГТП) потребителя в части потребления по 3-6-й ценовым категориям.</w:t>
            </w:r>
          </w:p>
        </w:tc>
        <w:tc>
          <w:tcPr>
            <w:tcW w:w="6662" w:type="dxa"/>
          </w:tcPr>
          <w:p w:rsidR="009625C5" w:rsidRPr="009D7D9C" w:rsidRDefault="009625C5" w:rsidP="009625C5">
            <w:pPr>
              <w:keepNext/>
              <w:spacing w:after="0" w:line="240" w:lineRule="auto"/>
              <w:outlineLvl w:val="1"/>
              <w:rPr>
                <w:rFonts w:ascii="Times New Roman" w:hAnsi="Times New Roman" w:cs="Times New Roman"/>
                <w:szCs w:val="20"/>
              </w:rPr>
            </w:pPr>
            <w:r w:rsidRPr="009D7D9C">
              <w:rPr>
                <w:rFonts w:ascii="Times New Roman" w:hAnsi="Times New Roman" w:cs="Times New Roman"/>
                <w:szCs w:val="20"/>
              </w:rPr>
              <w:t>Реализация алгоритма расчета интервального объема  безучетного потребления электрической энергии в точке поставки (ГТП).</w:t>
            </w:r>
          </w:p>
        </w:tc>
      </w:tr>
      <w:tr w:rsidR="009625C5" w:rsidRPr="009D7D9C" w:rsidTr="006E6D19">
        <w:trPr>
          <w:cantSplit/>
        </w:trPr>
        <w:tc>
          <w:tcPr>
            <w:tcW w:w="534" w:type="dxa"/>
          </w:tcPr>
          <w:p w:rsidR="009625C5" w:rsidRPr="009D7D9C" w:rsidRDefault="006D6730" w:rsidP="009625C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14</w:t>
            </w:r>
          </w:p>
        </w:tc>
        <w:tc>
          <w:tcPr>
            <w:tcW w:w="2693" w:type="dxa"/>
          </w:tcPr>
          <w:p w:rsidR="009625C5" w:rsidRPr="009D7D9C" w:rsidRDefault="009625C5" w:rsidP="009625C5">
            <w:pPr>
              <w:keepNext/>
              <w:spacing w:after="0" w:line="240" w:lineRule="auto"/>
              <w:outlineLvl w:val="1"/>
              <w:rPr>
                <w:rFonts w:ascii="Times New Roman" w:hAnsi="Times New Roman" w:cs="Times New Roman"/>
                <w:szCs w:val="20"/>
              </w:rPr>
            </w:pPr>
            <w:r w:rsidRPr="009D7D9C">
              <w:rPr>
                <w:rFonts w:ascii="Times New Roman" w:hAnsi="Times New Roman" w:cs="Times New Roman"/>
                <w:szCs w:val="20"/>
              </w:rPr>
              <w:t>Расчет стоимости электрической энергии (мощности) в подлежащем оплате объеме покупки в месяце, в котором осуществляется потребление электрической энергии (мощности), и порядок оплаты</w:t>
            </w:r>
          </w:p>
        </w:tc>
        <w:tc>
          <w:tcPr>
            <w:tcW w:w="6662" w:type="dxa"/>
          </w:tcPr>
          <w:p w:rsidR="009625C5" w:rsidRPr="009D7D9C" w:rsidRDefault="009625C5" w:rsidP="009625C5">
            <w:pPr>
              <w:keepNext/>
              <w:spacing w:after="0" w:line="240" w:lineRule="auto"/>
              <w:outlineLvl w:val="1"/>
              <w:rPr>
                <w:rFonts w:ascii="Times New Roman" w:hAnsi="Times New Roman" w:cs="Times New Roman"/>
                <w:szCs w:val="20"/>
              </w:rPr>
            </w:pPr>
            <w:r w:rsidRPr="009D7D9C">
              <w:rPr>
                <w:rFonts w:ascii="Times New Roman" w:hAnsi="Times New Roman" w:cs="Times New Roman"/>
                <w:szCs w:val="20"/>
              </w:rPr>
              <w:t>Корректировка алгоритма расчета объема покупки электрической энергии (мощности) в месяце, за который осуществляется оплата, исходя из отношения максимальной мощности энергопринимающих устройств потребителя и коэффициента оплаты мощности, равного 0,002824 при формировании авансового платежа сроком до 10 числа месяца, в котором осуществляется потребление.</w:t>
            </w:r>
          </w:p>
        </w:tc>
      </w:tr>
    </w:tbl>
    <w:p w:rsidR="001B6B50" w:rsidRDefault="001B6B50" w:rsidP="001B6B50">
      <w:pPr>
        <w:spacing w:after="120" w:line="240" w:lineRule="auto"/>
        <w:ind w:left="720"/>
        <w:jc w:val="both"/>
        <w:rPr>
          <w:rFonts w:ascii="Times New Roman" w:eastAsia="Times New Roman" w:hAnsi="Times New Roman"/>
          <w:b/>
          <w:bCs/>
          <w:sz w:val="24"/>
          <w:szCs w:val="24"/>
        </w:rPr>
      </w:pPr>
      <w:bookmarkStart w:id="3" w:name="_Toc296004981"/>
      <w:bookmarkStart w:id="4" w:name="_Toc296004989"/>
      <w:bookmarkStart w:id="5" w:name="_Toc296005003"/>
      <w:bookmarkStart w:id="6" w:name="_Toc296005010"/>
      <w:bookmarkStart w:id="7" w:name="_Toc296005017"/>
      <w:bookmarkStart w:id="8" w:name="_Toc296005031"/>
      <w:bookmarkStart w:id="9" w:name="_Toc296005032"/>
      <w:bookmarkStart w:id="10" w:name="_Toc296005033"/>
      <w:bookmarkStart w:id="11" w:name="_Toc296005034"/>
      <w:bookmarkStart w:id="12" w:name="_Toc296005035"/>
      <w:bookmarkEnd w:id="0"/>
      <w:bookmarkEnd w:id="1"/>
      <w:bookmarkEnd w:id="2"/>
      <w:bookmarkEnd w:id="3"/>
      <w:bookmarkEnd w:id="4"/>
      <w:bookmarkEnd w:id="5"/>
      <w:bookmarkEnd w:id="6"/>
      <w:bookmarkEnd w:id="7"/>
      <w:bookmarkEnd w:id="8"/>
      <w:bookmarkEnd w:id="9"/>
      <w:bookmarkEnd w:id="10"/>
      <w:bookmarkEnd w:id="11"/>
      <w:bookmarkEnd w:id="12"/>
    </w:p>
    <w:p w:rsidR="00B16357" w:rsidRPr="00D02F2B" w:rsidRDefault="00B16357" w:rsidP="00B16357">
      <w:pPr>
        <w:numPr>
          <w:ilvl w:val="0"/>
          <w:numId w:val="4"/>
        </w:numPr>
        <w:spacing w:after="120" w:line="240" w:lineRule="auto"/>
        <w:jc w:val="both"/>
        <w:rPr>
          <w:rFonts w:ascii="Times New Roman" w:eastAsia="Times New Roman" w:hAnsi="Times New Roman"/>
          <w:b/>
          <w:bCs/>
          <w:sz w:val="24"/>
          <w:szCs w:val="24"/>
        </w:rPr>
      </w:pPr>
      <w:r w:rsidRPr="00D02F2B">
        <w:rPr>
          <w:rFonts w:ascii="Times New Roman" w:eastAsia="Times New Roman" w:hAnsi="Times New Roman"/>
          <w:b/>
          <w:bCs/>
          <w:sz w:val="24"/>
          <w:szCs w:val="24"/>
        </w:rPr>
        <w:t>Сроки поставки товаров, выполнения работ, оказания услуг</w:t>
      </w:r>
    </w:p>
    <w:p w:rsidR="00B16357" w:rsidRDefault="00CA7F3F" w:rsidP="00D02F2B">
      <w:pPr>
        <w:pStyle w:val="a7"/>
        <w:spacing w:after="0" w:line="240" w:lineRule="auto"/>
        <w:ind w:left="0" w:firstLine="360"/>
        <w:jc w:val="both"/>
        <w:rPr>
          <w:rFonts w:ascii="Times New Roman" w:hAnsi="Times New Roman"/>
          <w:sz w:val="24"/>
          <w:szCs w:val="24"/>
        </w:rPr>
      </w:pPr>
      <w:r>
        <w:rPr>
          <w:rFonts w:ascii="Times New Roman" w:hAnsi="Times New Roman"/>
          <w:sz w:val="24"/>
          <w:szCs w:val="24"/>
        </w:rPr>
        <w:t xml:space="preserve">Сроки выполнения </w:t>
      </w:r>
      <w:r w:rsidR="00902B50" w:rsidRPr="00D02F2B">
        <w:rPr>
          <w:rFonts w:ascii="Times New Roman" w:hAnsi="Times New Roman"/>
          <w:sz w:val="24"/>
          <w:szCs w:val="24"/>
        </w:rPr>
        <w:t>Работы</w:t>
      </w:r>
      <w:r w:rsidR="006C642F" w:rsidRPr="00D02F2B">
        <w:rPr>
          <w:rFonts w:ascii="Times New Roman" w:hAnsi="Times New Roman"/>
          <w:sz w:val="24"/>
          <w:szCs w:val="24"/>
        </w:rPr>
        <w:t>:</w:t>
      </w:r>
      <w:r w:rsidR="00902B50" w:rsidRPr="00D02F2B">
        <w:rPr>
          <w:rFonts w:ascii="Times New Roman" w:hAnsi="Times New Roman"/>
          <w:sz w:val="24"/>
          <w:szCs w:val="24"/>
        </w:rPr>
        <w:t xml:space="preserve"> начало - </w:t>
      </w:r>
      <w:r w:rsidR="00B16357" w:rsidRPr="00D02F2B">
        <w:rPr>
          <w:rFonts w:ascii="Times New Roman" w:hAnsi="Times New Roman"/>
          <w:sz w:val="24"/>
          <w:szCs w:val="24"/>
        </w:rPr>
        <w:t xml:space="preserve">с </w:t>
      </w:r>
      <w:r w:rsidR="00902B50" w:rsidRPr="00D02F2B">
        <w:rPr>
          <w:rFonts w:ascii="Times New Roman" w:hAnsi="Times New Roman"/>
          <w:sz w:val="24"/>
          <w:szCs w:val="24"/>
        </w:rPr>
        <w:t>даты заключения д</w:t>
      </w:r>
      <w:r w:rsidR="00D02F2B" w:rsidRPr="00D02F2B">
        <w:rPr>
          <w:rFonts w:ascii="Times New Roman" w:hAnsi="Times New Roman"/>
          <w:sz w:val="24"/>
          <w:szCs w:val="24"/>
        </w:rPr>
        <w:t>оговора, окончание – в течение 3</w:t>
      </w:r>
      <w:r w:rsidR="00902B50" w:rsidRPr="00D02F2B">
        <w:rPr>
          <w:rFonts w:ascii="Times New Roman" w:hAnsi="Times New Roman"/>
          <w:sz w:val="24"/>
          <w:szCs w:val="24"/>
        </w:rPr>
        <w:t>0 календарных дней с даты заключения договора</w:t>
      </w:r>
      <w:r w:rsidR="00B16357" w:rsidRPr="00D02F2B">
        <w:rPr>
          <w:rFonts w:ascii="Times New Roman" w:hAnsi="Times New Roman"/>
          <w:sz w:val="24"/>
          <w:szCs w:val="24"/>
        </w:rPr>
        <w:t xml:space="preserve">. </w:t>
      </w:r>
    </w:p>
    <w:p w:rsidR="001B6B50" w:rsidRDefault="001B6B50" w:rsidP="00D02F2B">
      <w:pPr>
        <w:pStyle w:val="a7"/>
        <w:spacing w:after="0" w:line="240" w:lineRule="auto"/>
        <w:ind w:left="0" w:firstLine="360"/>
        <w:jc w:val="both"/>
        <w:rPr>
          <w:rFonts w:ascii="Times New Roman" w:hAnsi="Times New Roman"/>
          <w:sz w:val="24"/>
          <w:szCs w:val="24"/>
        </w:rPr>
      </w:pPr>
    </w:p>
    <w:p w:rsidR="001B6B50" w:rsidRPr="00D02F2B" w:rsidRDefault="001B6B50" w:rsidP="00D02F2B">
      <w:pPr>
        <w:pStyle w:val="a7"/>
        <w:spacing w:after="0" w:line="240" w:lineRule="auto"/>
        <w:ind w:left="0" w:firstLine="360"/>
        <w:jc w:val="both"/>
        <w:rPr>
          <w:rFonts w:ascii="Times New Roman" w:hAnsi="Times New Roman"/>
          <w:sz w:val="24"/>
          <w:szCs w:val="24"/>
        </w:rPr>
      </w:pPr>
    </w:p>
    <w:p w:rsidR="0024060A" w:rsidRDefault="0024060A" w:rsidP="00B16357">
      <w:pPr>
        <w:numPr>
          <w:ilvl w:val="0"/>
          <w:numId w:val="4"/>
        </w:numPr>
        <w:spacing w:after="120" w:line="240" w:lineRule="auto"/>
        <w:jc w:val="both"/>
        <w:rPr>
          <w:rFonts w:ascii="Times New Roman" w:eastAsia="Times New Roman" w:hAnsi="Times New Roman"/>
          <w:b/>
          <w:bCs/>
          <w:sz w:val="24"/>
          <w:szCs w:val="24"/>
        </w:rPr>
      </w:pPr>
      <w:r w:rsidRPr="0024060A">
        <w:rPr>
          <w:rFonts w:ascii="Times New Roman" w:eastAsia="Times New Roman" w:hAnsi="Times New Roman"/>
          <w:b/>
          <w:bCs/>
          <w:sz w:val="24"/>
          <w:szCs w:val="24"/>
        </w:rPr>
        <w:t>Иные условия поставки товаров, выполнения работ, оказания услуг</w:t>
      </w:r>
    </w:p>
    <w:p w:rsidR="0041513D" w:rsidRPr="00D75DDA" w:rsidRDefault="0041513D" w:rsidP="0041513D">
      <w:pPr>
        <w:pStyle w:val="a7"/>
        <w:spacing w:after="0" w:line="240" w:lineRule="auto"/>
        <w:ind w:left="0" w:firstLine="360"/>
        <w:jc w:val="both"/>
        <w:rPr>
          <w:rFonts w:ascii="Times New Roman" w:hAnsi="Times New Roman"/>
          <w:sz w:val="24"/>
          <w:szCs w:val="24"/>
        </w:rPr>
      </w:pPr>
      <w:r w:rsidRPr="00D75DDA">
        <w:rPr>
          <w:rFonts w:ascii="Times New Roman" w:hAnsi="Times New Roman"/>
          <w:sz w:val="24"/>
          <w:szCs w:val="24"/>
        </w:rPr>
        <w:t>Сдача-приёмка выполненных работ осуществляется оформлением акта сдачи-приёмки выполненных работ, подписанного Исполнителем и Заказчиком.</w:t>
      </w:r>
    </w:p>
    <w:p w:rsidR="0041513D" w:rsidRDefault="0041513D" w:rsidP="0041513D">
      <w:pPr>
        <w:pStyle w:val="a7"/>
        <w:spacing w:after="0" w:line="240" w:lineRule="auto"/>
        <w:ind w:left="0" w:firstLine="360"/>
        <w:jc w:val="both"/>
        <w:rPr>
          <w:rFonts w:ascii="Times New Roman" w:hAnsi="Times New Roman"/>
          <w:sz w:val="24"/>
          <w:szCs w:val="24"/>
        </w:rPr>
      </w:pPr>
      <w:r w:rsidRPr="00D75DDA">
        <w:rPr>
          <w:rFonts w:ascii="Times New Roman" w:hAnsi="Times New Roman"/>
          <w:sz w:val="24"/>
          <w:szCs w:val="24"/>
        </w:rPr>
        <w:lastRenderedPageBreak/>
        <w:t>В процессе приёмки результатов должна быть осуществлена их проверка на соответствие требованиям настоящих «Технических требований».</w:t>
      </w:r>
    </w:p>
    <w:p w:rsidR="0041513D" w:rsidRPr="006C2C88" w:rsidRDefault="0041513D" w:rsidP="0041513D">
      <w:pPr>
        <w:pStyle w:val="a7"/>
        <w:spacing w:after="0" w:line="240" w:lineRule="auto"/>
        <w:ind w:left="0" w:firstLine="360"/>
        <w:jc w:val="both"/>
        <w:rPr>
          <w:rFonts w:ascii="Times New Roman" w:hAnsi="Times New Roman"/>
          <w:sz w:val="24"/>
          <w:szCs w:val="24"/>
        </w:rPr>
      </w:pPr>
    </w:p>
    <w:p w:rsidR="00B16357" w:rsidRPr="008F051C" w:rsidRDefault="00B16357" w:rsidP="00B16357">
      <w:pPr>
        <w:numPr>
          <w:ilvl w:val="0"/>
          <w:numId w:val="4"/>
        </w:numPr>
        <w:spacing w:after="12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Требования к поставщику (подрядчику, исполнителю)</w:t>
      </w:r>
    </w:p>
    <w:p w:rsidR="0041513D" w:rsidRPr="007F7399" w:rsidRDefault="0041513D" w:rsidP="0041513D">
      <w:pPr>
        <w:pStyle w:val="20"/>
        <w:numPr>
          <w:ilvl w:val="0"/>
          <w:numId w:val="0"/>
        </w:numPr>
        <w:spacing w:before="240" w:after="240"/>
        <w:ind w:left="360"/>
        <w:jc w:val="both"/>
      </w:pPr>
      <w:bookmarkStart w:id="13" w:name="_Toc316637202"/>
      <w:bookmarkStart w:id="14" w:name="_Toc316636135"/>
      <w:r>
        <w:t xml:space="preserve">7.1. </w:t>
      </w:r>
      <w:r w:rsidRPr="007F7399">
        <w:t>Квалификационные требования</w:t>
      </w:r>
      <w:bookmarkEnd w:id="13"/>
      <w:bookmarkEnd w:id="14"/>
      <w:r w:rsidRPr="007F7399">
        <w:t xml:space="preserve"> (обязательные)</w:t>
      </w:r>
    </w:p>
    <w:p w:rsidR="0041513D" w:rsidRPr="007F7399" w:rsidRDefault="0041513D" w:rsidP="0041513D">
      <w:pPr>
        <w:pStyle w:val="a7"/>
        <w:numPr>
          <w:ilvl w:val="0"/>
          <w:numId w:val="37"/>
        </w:numPr>
        <w:spacing w:after="0" w:line="240" w:lineRule="auto"/>
        <w:jc w:val="center"/>
        <w:rPr>
          <w:rFonts w:ascii="Times New Roman" w:eastAsia="Times New Roman" w:hAnsi="Times New Roman" w:cs="Times New Roman"/>
          <w:b/>
          <w:vanish/>
          <w:sz w:val="28"/>
          <w:szCs w:val="28"/>
        </w:rPr>
      </w:pPr>
    </w:p>
    <w:p w:rsidR="0041513D" w:rsidRPr="007F7399" w:rsidRDefault="0041513D" w:rsidP="0041513D">
      <w:pPr>
        <w:pStyle w:val="a7"/>
        <w:numPr>
          <w:ilvl w:val="0"/>
          <w:numId w:val="37"/>
        </w:numPr>
        <w:spacing w:after="0" w:line="240" w:lineRule="auto"/>
        <w:jc w:val="center"/>
        <w:rPr>
          <w:rFonts w:ascii="Times New Roman" w:eastAsia="Times New Roman" w:hAnsi="Times New Roman" w:cs="Times New Roman"/>
          <w:b/>
          <w:vanish/>
          <w:sz w:val="28"/>
          <w:szCs w:val="28"/>
        </w:rPr>
      </w:pPr>
    </w:p>
    <w:p w:rsidR="0041513D" w:rsidRPr="007F7399" w:rsidRDefault="0041513D" w:rsidP="0041513D">
      <w:pPr>
        <w:pStyle w:val="a7"/>
        <w:numPr>
          <w:ilvl w:val="0"/>
          <w:numId w:val="37"/>
        </w:numPr>
        <w:spacing w:after="0" w:line="240" w:lineRule="auto"/>
        <w:jc w:val="center"/>
        <w:rPr>
          <w:rFonts w:ascii="Times New Roman" w:eastAsia="Times New Roman" w:hAnsi="Times New Roman" w:cs="Times New Roman"/>
          <w:b/>
          <w:vanish/>
          <w:sz w:val="28"/>
          <w:szCs w:val="28"/>
        </w:rPr>
      </w:pPr>
    </w:p>
    <w:p w:rsidR="0041513D" w:rsidRPr="007F7399" w:rsidRDefault="0041513D" w:rsidP="0041513D">
      <w:pPr>
        <w:pStyle w:val="a7"/>
        <w:numPr>
          <w:ilvl w:val="0"/>
          <w:numId w:val="37"/>
        </w:numPr>
        <w:spacing w:after="0" w:line="240" w:lineRule="auto"/>
        <w:jc w:val="center"/>
        <w:rPr>
          <w:rFonts w:ascii="Times New Roman" w:eastAsia="Times New Roman" w:hAnsi="Times New Roman" w:cs="Times New Roman"/>
          <w:b/>
          <w:vanish/>
          <w:sz w:val="28"/>
          <w:szCs w:val="28"/>
        </w:rPr>
      </w:pPr>
    </w:p>
    <w:p w:rsidR="0041513D" w:rsidRPr="007F7399" w:rsidRDefault="0041513D" w:rsidP="0041513D">
      <w:pPr>
        <w:pStyle w:val="a7"/>
        <w:numPr>
          <w:ilvl w:val="0"/>
          <w:numId w:val="37"/>
        </w:numPr>
        <w:spacing w:after="0" w:line="240" w:lineRule="auto"/>
        <w:jc w:val="center"/>
        <w:rPr>
          <w:rFonts w:ascii="Times New Roman" w:eastAsia="Times New Roman" w:hAnsi="Times New Roman" w:cs="Times New Roman"/>
          <w:b/>
          <w:vanish/>
          <w:sz w:val="28"/>
          <w:szCs w:val="28"/>
        </w:rPr>
      </w:pPr>
    </w:p>
    <w:p w:rsidR="0041513D" w:rsidRPr="007F7399" w:rsidRDefault="0041513D" w:rsidP="0041513D">
      <w:pPr>
        <w:pStyle w:val="a7"/>
        <w:numPr>
          <w:ilvl w:val="0"/>
          <w:numId w:val="37"/>
        </w:numPr>
        <w:spacing w:after="0" w:line="240" w:lineRule="auto"/>
        <w:jc w:val="center"/>
        <w:rPr>
          <w:rFonts w:ascii="Times New Roman" w:eastAsia="Times New Roman" w:hAnsi="Times New Roman" w:cs="Times New Roman"/>
          <w:b/>
          <w:vanish/>
          <w:sz w:val="28"/>
          <w:szCs w:val="28"/>
        </w:rPr>
      </w:pPr>
    </w:p>
    <w:p w:rsidR="0041513D" w:rsidRPr="007F7399" w:rsidRDefault="0041513D" w:rsidP="0041513D">
      <w:pPr>
        <w:pStyle w:val="a7"/>
        <w:numPr>
          <w:ilvl w:val="0"/>
          <w:numId w:val="37"/>
        </w:numPr>
        <w:spacing w:after="0" w:line="240" w:lineRule="auto"/>
        <w:jc w:val="center"/>
        <w:rPr>
          <w:rFonts w:ascii="Times New Roman" w:eastAsia="Times New Roman" w:hAnsi="Times New Roman" w:cs="Times New Roman"/>
          <w:b/>
          <w:vanish/>
          <w:sz w:val="28"/>
          <w:szCs w:val="28"/>
        </w:rPr>
      </w:pPr>
    </w:p>
    <w:p w:rsidR="0041513D" w:rsidRPr="007F7399" w:rsidRDefault="0041513D" w:rsidP="0041513D">
      <w:pPr>
        <w:pStyle w:val="a7"/>
        <w:numPr>
          <w:ilvl w:val="0"/>
          <w:numId w:val="37"/>
        </w:numPr>
        <w:spacing w:after="0" w:line="240" w:lineRule="auto"/>
        <w:jc w:val="center"/>
        <w:rPr>
          <w:rFonts w:ascii="Times New Roman" w:eastAsia="Times New Roman" w:hAnsi="Times New Roman" w:cs="Times New Roman"/>
          <w:b/>
          <w:vanish/>
          <w:sz w:val="28"/>
          <w:szCs w:val="28"/>
        </w:rPr>
      </w:pPr>
    </w:p>
    <w:p w:rsidR="0041513D" w:rsidRPr="007F7399" w:rsidRDefault="0041513D" w:rsidP="0041513D">
      <w:pPr>
        <w:pStyle w:val="a7"/>
        <w:numPr>
          <w:ilvl w:val="1"/>
          <w:numId w:val="37"/>
        </w:numPr>
        <w:spacing w:after="0" w:line="240" w:lineRule="auto"/>
        <w:rPr>
          <w:rFonts w:ascii="Times New Roman" w:eastAsia="Times New Roman" w:hAnsi="Times New Roman" w:cs="Times New Roman"/>
          <w:b/>
          <w:vanish/>
          <w:sz w:val="24"/>
          <w:szCs w:val="24"/>
        </w:rPr>
      </w:pPr>
    </w:p>
    <w:p w:rsidR="0041513D" w:rsidRDefault="00CA7F3F" w:rsidP="0041513D">
      <w:pPr>
        <w:pStyle w:val="3"/>
        <w:numPr>
          <w:ilvl w:val="0"/>
          <w:numId w:val="0"/>
        </w:numPr>
        <w:ind w:left="142" w:firstLine="566"/>
        <w:jc w:val="both"/>
      </w:pPr>
      <w:r>
        <w:t>И</w:t>
      </w:r>
      <w:r w:rsidR="0041513D" w:rsidRPr="007F7399">
        <w:t>сполнитель должен иметь не менее чем двухлетний опыт выполнения работ по разработке и/или сопровождению информационных систем для компаний, работающих в области электроэнергетики</w:t>
      </w:r>
      <w:r w:rsidR="0041513D">
        <w:t xml:space="preserve"> (Подтверждается справкой об опыте исполнения аналогичных договоров)</w:t>
      </w:r>
      <w:r w:rsidR="0041513D" w:rsidRPr="007F7399">
        <w:t>.</w:t>
      </w:r>
    </w:p>
    <w:p w:rsidR="0041513D" w:rsidRPr="0009455A" w:rsidRDefault="00CA7F3F" w:rsidP="0041513D">
      <w:pPr>
        <w:pStyle w:val="3"/>
        <w:numPr>
          <w:ilvl w:val="0"/>
          <w:numId w:val="0"/>
        </w:numPr>
        <w:ind w:left="142" w:firstLine="566"/>
        <w:jc w:val="both"/>
      </w:pPr>
      <w:r>
        <w:t>И</w:t>
      </w:r>
      <w:r w:rsidRPr="007F7399">
        <w:t xml:space="preserve">сполнитель </w:t>
      </w:r>
      <w:r w:rsidR="0041513D" w:rsidRPr="0009455A">
        <w:t>должен являться правообладателем или авторизированным деловым партнером правообладателя исключительных прав (Лицензиара) на лицензионное программное обеспечение</w:t>
      </w:r>
      <w:r w:rsidR="0041513D">
        <w:t xml:space="preserve"> (АИС «</w:t>
      </w:r>
      <w:r w:rsidR="0041513D">
        <w:rPr>
          <w:lang w:val="en-US"/>
        </w:rPr>
        <w:t>Omni</w:t>
      </w:r>
      <w:r w:rsidR="0041513D" w:rsidRPr="0009455A">
        <w:t>-</w:t>
      </w:r>
      <w:r w:rsidR="0041513D">
        <w:rPr>
          <w:lang w:val="en-US"/>
        </w:rPr>
        <w:t>US</w:t>
      </w:r>
      <w:r w:rsidR="0041513D">
        <w:t>»)</w:t>
      </w:r>
      <w:r w:rsidR="0041513D" w:rsidRPr="0009455A">
        <w:t>, а также иметь разрешение правообладателя программного продукта на последующую модификацию и доработку автоматизированной информационной системы «</w:t>
      </w:r>
      <w:r w:rsidR="0041513D">
        <w:rPr>
          <w:lang w:val="en-US"/>
        </w:rPr>
        <w:t>Omni</w:t>
      </w:r>
      <w:r w:rsidR="0041513D" w:rsidRPr="0009455A">
        <w:t>-</w:t>
      </w:r>
      <w:r w:rsidR="0041513D">
        <w:rPr>
          <w:lang w:val="en-US"/>
        </w:rPr>
        <w:t>US</w:t>
      </w:r>
      <w:r w:rsidR="0041513D" w:rsidRPr="0009455A">
        <w:t>» (подтверждается предоставлением соответствующего Свидетельства о государственной регистрации программы для ЭВМ</w:t>
      </w:r>
      <w:r w:rsidR="0041513D">
        <w:t xml:space="preserve"> / сертификата авторизованного делового партнера</w:t>
      </w:r>
      <w:r w:rsidR="0041513D" w:rsidRPr="0009455A">
        <w:t>).</w:t>
      </w:r>
    </w:p>
    <w:p w:rsidR="0041513D" w:rsidRPr="0009455A" w:rsidRDefault="00CA7F3F" w:rsidP="0041513D">
      <w:pPr>
        <w:pStyle w:val="3"/>
        <w:numPr>
          <w:ilvl w:val="0"/>
          <w:numId w:val="0"/>
        </w:numPr>
        <w:ind w:left="142" w:firstLine="566"/>
        <w:jc w:val="both"/>
      </w:pPr>
      <w:r>
        <w:t>И</w:t>
      </w:r>
      <w:r w:rsidRPr="007F7399">
        <w:t xml:space="preserve">сполнитель </w:t>
      </w:r>
      <w:r w:rsidR="0041513D" w:rsidRPr="0009455A">
        <w:t>должен иметь собственную службу технической поддержки, функционирующей в режиме 5х8 (Подтверждается гарантийным письмом).</w:t>
      </w:r>
    </w:p>
    <w:p w:rsidR="0041513D" w:rsidRPr="0009455A" w:rsidRDefault="00CA7F3F" w:rsidP="0041513D">
      <w:pPr>
        <w:pStyle w:val="3"/>
        <w:numPr>
          <w:ilvl w:val="0"/>
          <w:numId w:val="0"/>
        </w:numPr>
        <w:ind w:left="142" w:firstLine="566"/>
        <w:jc w:val="both"/>
      </w:pPr>
      <w:r>
        <w:t>И</w:t>
      </w:r>
      <w:r w:rsidRPr="007F7399">
        <w:t xml:space="preserve">сполнитель </w:t>
      </w:r>
      <w:r w:rsidR="0041513D" w:rsidRPr="0009455A">
        <w:t xml:space="preserve">должен иметь </w:t>
      </w:r>
      <w:r w:rsidR="0041513D">
        <w:t>в наличие квалифицированный персонал</w:t>
      </w:r>
      <w:r w:rsidR="0041513D" w:rsidRPr="0009455A">
        <w:t xml:space="preserve"> для проведения работ в количестве, достаточном для реализации проекта в установленные требованиями сроки, в том числе:</w:t>
      </w:r>
    </w:p>
    <w:p w:rsidR="0041513D" w:rsidRPr="0009455A" w:rsidRDefault="0041513D" w:rsidP="0041513D">
      <w:pPr>
        <w:numPr>
          <w:ilvl w:val="0"/>
          <w:numId w:val="38"/>
        </w:numPr>
        <w:spacing w:before="60" w:after="0" w:line="240" w:lineRule="auto"/>
        <w:ind w:left="0" w:firstLine="567"/>
        <w:jc w:val="both"/>
        <w:rPr>
          <w:rFonts w:ascii="Times New Roman" w:hAnsi="Times New Roman"/>
          <w:sz w:val="24"/>
        </w:rPr>
      </w:pPr>
      <w:r w:rsidRPr="0009455A">
        <w:rPr>
          <w:rFonts w:ascii="Times New Roman" w:hAnsi="Times New Roman"/>
          <w:sz w:val="24"/>
        </w:rPr>
        <w:t>наличие не менее 1 сертифицированного специалиста по Microsoft SQL Server (подтверждается справкой о кадровых ресурсах с приложением копии сертификата Microsoft);</w:t>
      </w:r>
    </w:p>
    <w:p w:rsidR="0041513D" w:rsidRPr="0009455A" w:rsidRDefault="0041513D" w:rsidP="0041513D">
      <w:pPr>
        <w:numPr>
          <w:ilvl w:val="0"/>
          <w:numId w:val="38"/>
        </w:numPr>
        <w:spacing w:before="60" w:after="0" w:line="240" w:lineRule="auto"/>
        <w:ind w:left="0" w:firstLine="567"/>
        <w:jc w:val="both"/>
        <w:rPr>
          <w:rFonts w:ascii="Times New Roman" w:hAnsi="Times New Roman"/>
          <w:sz w:val="24"/>
        </w:rPr>
      </w:pPr>
      <w:r w:rsidRPr="0009455A">
        <w:rPr>
          <w:rFonts w:ascii="Times New Roman" w:hAnsi="Times New Roman"/>
          <w:sz w:val="24"/>
        </w:rPr>
        <w:t>наличие бизнес - аналитиков - не менее 3 (подтверждается справкой о кадровых ресурсах с приложением копий дипломов и/или копий сертификатов об образовании);</w:t>
      </w:r>
    </w:p>
    <w:p w:rsidR="0041513D" w:rsidRPr="0009455A" w:rsidRDefault="0041513D" w:rsidP="0041513D">
      <w:pPr>
        <w:numPr>
          <w:ilvl w:val="0"/>
          <w:numId w:val="38"/>
        </w:numPr>
        <w:spacing w:before="60" w:after="0" w:line="240" w:lineRule="auto"/>
        <w:ind w:left="0" w:firstLine="567"/>
        <w:jc w:val="both"/>
        <w:rPr>
          <w:rFonts w:ascii="Times New Roman" w:hAnsi="Times New Roman"/>
          <w:sz w:val="24"/>
        </w:rPr>
      </w:pPr>
      <w:r w:rsidRPr="0009455A">
        <w:rPr>
          <w:rFonts w:ascii="Times New Roman" w:hAnsi="Times New Roman"/>
          <w:sz w:val="24"/>
        </w:rPr>
        <w:t>наличие разработчиков ПО - не менее 5 (подтверждается справкой о кадровых ресурсах с приложением копий дипломов и/или копий сертификатов об образовании).</w:t>
      </w:r>
    </w:p>
    <w:p w:rsidR="0041513D" w:rsidRPr="007F7399" w:rsidRDefault="0041513D" w:rsidP="0041513D">
      <w:pPr>
        <w:pStyle w:val="3"/>
        <w:numPr>
          <w:ilvl w:val="0"/>
          <w:numId w:val="0"/>
        </w:numPr>
        <w:ind w:left="862"/>
        <w:jc w:val="both"/>
      </w:pPr>
    </w:p>
    <w:p w:rsidR="0041513D" w:rsidRPr="00743037" w:rsidRDefault="0041513D" w:rsidP="0041513D">
      <w:pPr>
        <w:pStyle w:val="20"/>
        <w:numPr>
          <w:ilvl w:val="0"/>
          <w:numId w:val="0"/>
        </w:numPr>
        <w:ind w:left="360"/>
        <w:jc w:val="both"/>
      </w:pPr>
      <w:bookmarkStart w:id="15" w:name="_Toc333573741"/>
      <w:bookmarkStart w:id="16" w:name="_Toc333573336"/>
      <w:bookmarkStart w:id="17" w:name="_Toc333571821"/>
      <w:bookmarkStart w:id="18" w:name="_Toc333571655"/>
      <w:bookmarkStart w:id="19" w:name="_Toc333571499"/>
      <w:bookmarkStart w:id="20" w:name="_Toc333570942"/>
      <w:bookmarkStart w:id="21" w:name="_Toc325705443"/>
      <w:bookmarkStart w:id="22" w:name="_Toc325552618"/>
      <w:r>
        <w:t xml:space="preserve">7.2. </w:t>
      </w:r>
      <w:r w:rsidRPr="00743037">
        <w:t>Квалификационные требования (Желательные).</w:t>
      </w:r>
    </w:p>
    <w:p w:rsidR="0041513D" w:rsidRPr="0009455A" w:rsidRDefault="0041513D" w:rsidP="0041513D">
      <w:pPr>
        <w:pStyle w:val="3"/>
        <w:numPr>
          <w:ilvl w:val="0"/>
          <w:numId w:val="0"/>
        </w:numPr>
        <w:ind w:left="142" w:firstLine="566"/>
        <w:jc w:val="both"/>
      </w:pPr>
      <w:r w:rsidRPr="0009455A">
        <w:t xml:space="preserve"> </w:t>
      </w:r>
      <w:r w:rsidR="005F08B5">
        <w:t>И</w:t>
      </w:r>
      <w:r w:rsidR="005F08B5" w:rsidRPr="007F7399">
        <w:t xml:space="preserve">сполнитель </w:t>
      </w:r>
      <w:r w:rsidRPr="0009455A">
        <w:t>должен представить документы, подтверждающие опыт выполнения аналогичных проектов для Группы компаний «РусГидро».</w:t>
      </w:r>
    </w:p>
    <w:p w:rsidR="0041513D" w:rsidRPr="0009455A" w:rsidRDefault="005F08B5" w:rsidP="0041513D">
      <w:pPr>
        <w:pStyle w:val="3"/>
        <w:numPr>
          <w:ilvl w:val="0"/>
          <w:numId w:val="0"/>
        </w:numPr>
        <w:ind w:left="142" w:firstLine="566"/>
        <w:jc w:val="both"/>
      </w:pPr>
      <w:r>
        <w:t>И</w:t>
      </w:r>
      <w:r w:rsidRPr="007F7399">
        <w:t xml:space="preserve">сполнитель </w:t>
      </w:r>
      <w:r w:rsidR="0041513D" w:rsidRPr="0009455A">
        <w:t>должен представить рекомендации других компаний, работающих в области электроэнергетики и государственного сектора, а также информацию, характеризующую его деятельность на рынке.</w:t>
      </w:r>
      <w:bookmarkEnd w:id="15"/>
      <w:bookmarkEnd w:id="16"/>
      <w:bookmarkEnd w:id="17"/>
      <w:bookmarkEnd w:id="18"/>
      <w:bookmarkEnd w:id="19"/>
      <w:bookmarkEnd w:id="20"/>
      <w:bookmarkEnd w:id="21"/>
      <w:bookmarkEnd w:id="22"/>
    </w:p>
    <w:p w:rsidR="00517A9F" w:rsidRPr="00E12285" w:rsidRDefault="00517A9F" w:rsidP="00E12285">
      <w:pPr>
        <w:spacing w:after="0" w:line="240" w:lineRule="auto"/>
        <w:ind w:left="284"/>
        <w:jc w:val="both"/>
        <w:rPr>
          <w:rFonts w:ascii="Times New Roman" w:hAnsi="Times New Roman"/>
          <w:sz w:val="24"/>
          <w:szCs w:val="24"/>
        </w:rPr>
      </w:pPr>
    </w:p>
    <w:p w:rsidR="00B16357" w:rsidRPr="009D1BBD" w:rsidRDefault="00B16357" w:rsidP="00B16357">
      <w:pPr>
        <w:numPr>
          <w:ilvl w:val="0"/>
          <w:numId w:val="4"/>
        </w:numPr>
        <w:spacing w:after="120" w:line="240" w:lineRule="auto"/>
        <w:jc w:val="both"/>
        <w:rPr>
          <w:rFonts w:ascii="Times New Roman" w:eastAsia="Times New Roman" w:hAnsi="Times New Roman"/>
          <w:b/>
          <w:bCs/>
          <w:sz w:val="24"/>
          <w:szCs w:val="24"/>
        </w:rPr>
      </w:pPr>
      <w:r w:rsidRPr="009D1BBD">
        <w:rPr>
          <w:rFonts w:ascii="Times New Roman" w:eastAsia="Times New Roman" w:hAnsi="Times New Roman"/>
          <w:b/>
          <w:bCs/>
          <w:sz w:val="24"/>
          <w:szCs w:val="24"/>
        </w:rPr>
        <w:t>Требования к договорным условиям</w:t>
      </w:r>
    </w:p>
    <w:p w:rsidR="00CA7F3F" w:rsidRPr="00CA7F3F" w:rsidRDefault="00CA7F3F" w:rsidP="00B16357">
      <w:pPr>
        <w:numPr>
          <w:ilvl w:val="0"/>
          <w:numId w:val="5"/>
        </w:numPr>
        <w:spacing w:after="0" w:line="240" w:lineRule="auto"/>
        <w:ind w:left="0" w:firstLine="426"/>
        <w:jc w:val="both"/>
        <w:rPr>
          <w:rFonts w:ascii="Times New Roman" w:eastAsiaTheme="minorHAnsi" w:hAnsi="Times New Roman" w:cs="Times New Roman"/>
          <w:b/>
          <w:bCs/>
          <w:i/>
          <w:iCs/>
        </w:rPr>
      </w:pPr>
      <w:r w:rsidRPr="00CA7F3F">
        <w:rPr>
          <w:rFonts w:ascii="Times New Roman" w:hAnsi="Times New Roman"/>
          <w:sz w:val="24"/>
          <w:szCs w:val="24"/>
        </w:rPr>
        <w:t>Срок выполнения Работы составляет 30 календарных дней с даты заключения договора.</w:t>
      </w:r>
    </w:p>
    <w:p w:rsidR="00B16357" w:rsidRPr="002B757E" w:rsidRDefault="00B16357" w:rsidP="00B16357">
      <w:pPr>
        <w:numPr>
          <w:ilvl w:val="0"/>
          <w:numId w:val="5"/>
        </w:numPr>
        <w:spacing w:after="0" w:line="240" w:lineRule="auto"/>
        <w:ind w:left="0" w:firstLine="426"/>
        <w:jc w:val="both"/>
        <w:rPr>
          <w:rFonts w:ascii="Times New Roman" w:hAnsi="Times New Roman"/>
          <w:sz w:val="24"/>
          <w:szCs w:val="24"/>
        </w:rPr>
      </w:pPr>
      <w:r w:rsidRPr="002B757E">
        <w:rPr>
          <w:rFonts w:ascii="Times New Roman" w:hAnsi="Times New Roman"/>
          <w:sz w:val="24"/>
          <w:szCs w:val="24"/>
        </w:rPr>
        <w:t xml:space="preserve">Оплата </w:t>
      </w:r>
      <w:r w:rsidR="00CA7F3F" w:rsidRPr="002B757E">
        <w:rPr>
          <w:rFonts w:ascii="Times New Roman" w:hAnsi="Times New Roman"/>
          <w:sz w:val="24"/>
          <w:szCs w:val="24"/>
        </w:rPr>
        <w:t>Работы</w:t>
      </w:r>
      <w:r w:rsidRPr="002B757E">
        <w:rPr>
          <w:rFonts w:ascii="Times New Roman" w:hAnsi="Times New Roman"/>
          <w:sz w:val="24"/>
          <w:szCs w:val="24"/>
        </w:rPr>
        <w:t xml:space="preserve"> производится Заказчиком </w:t>
      </w:r>
      <w:r w:rsidR="00CA7F3F" w:rsidRPr="002B757E">
        <w:rPr>
          <w:rFonts w:ascii="Times New Roman" w:hAnsi="Times New Roman"/>
          <w:sz w:val="24"/>
          <w:szCs w:val="24"/>
        </w:rPr>
        <w:t xml:space="preserve">в течение </w:t>
      </w:r>
      <w:r w:rsidR="00B542CF">
        <w:rPr>
          <w:rFonts w:ascii="Times New Roman" w:hAnsi="Times New Roman"/>
          <w:sz w:val="24"/>
          <w:szCs w:val="24"/>
        </w:rPr>
        <w:t>3</w:t>
      </w:r>
      <w:r w:rsidR="00CA7F3F" w:rsidRPr="002B757E">
        <w:rPr>
          <w:rFonts w:ascii="Times New Roman" w:hAnsi="Times New Roman"/>
          <w:sz w:val="24"/>
          <w:szCs w:val="24"/>
        </w:rPr>
        <w:t>0 календарных дней после подписания актов приемки выполненных работ.</w:t>
      </w:r>
    </w:p>
    <w:p w:rsidR="00B16357" w:rsidRPr="00CA7F3F" w:rsidRDefault="00B16357" w:rsidP="00B16357">
      <w:pPr>
        <w:numPr>
          <w:ilvl w:val="0"/>
          <w:numId w:val="5"/>
        </w:numPr>
        <w:spacing w:after="0" w:line="240" w:lineRule="auto"/>
        <w:ind w:left="0" w:firstLine="426"/>
        <w:jc w:val="both"/>
        <w:rPr>
          <w:rFonts w:ascii="Times New Roman" w:eastAsiaTheme="minorHAnsi" w:hAnsi="Times New Roman" w:cs="Times New Roman"/>
          <w:b/>
          <w:bCs/>
          <w:i/>
          <w:iCs/>
        </w:rPr>
      </w:pPr>
      <w:r w:rsidRPr="00CA7F3F">
        <w:rPr>
          <w:rFonts w:ascii="Times New Roman" w:hAnsi="Times New Roman" w:cs="Times New Roman"/>
          <w:sz w:val="24"/>
          <w:szCs w:val="24"/>
        </w:rPr>
        <w:t xml:space="preserve">Исполнитель гарантирует полное соответствие </w:t>
      </w:r>
      <w:r w:rsidR="00CA7F3F" w:rsidRPr="00CA7F3F">
        <w:rPr>
          <w:rFonts w:ascii="Times New Roman" w:hAnsi="Times New Roman" w:cs="Times New Roman"/>
          <w:sz w:val="24"/>
          <w:szCs w:val="24"/>
        </w:rPr>
        <w:t>выполнение Работы</w:t>
      </w:r>
      <w:r w:rsidRPr="00CA7F3F">
        <w:rPr>
          <w:rFonts w:ascii="Times New Roman" w:hAnsi="Times New Roman" w:cs="Times New Roman"/>
          <w:sz w:val="24"/>
          <w:szCs w:val="24"/>
        </w:rPr>
        <w:t xml:space="preserve"> требованиям Договора. </w:t>
      </w:r>
    </w:p>
    <w:p w:rsidR="00B16357" w:rsidRPr="00CA7F3F" w:rsidRDefault="00B16357" w:rsidP="00B16357">
      <w:pPr>
        <w:numPr>
          <w:ilvl w:val="0"/>
          <w:numId w:val="5"/>
        </w:numPr>
        <w:spacing w:after="0" w:line="240" w:lineRule="auto"/>
        <w:ind w:left="0" w:firstLine="426"/>
        <w:jc w:val="both"/>
        <w:rPr>
          <w:rFonts w:ascii="Times New Roman" w:eastAsiaTheme="minorHAnsi" w:hAnsi="Times New Roman" w:cs="Times New Roman"/>
          <w:b/>
          <w:bCs/>
          <w:i/>
          <w:iCs/>
        </w:rPr>
      </w:pPr>
      <w:r w:rsidRPr="00CA7F3F">
        <w:rPr>
          <w:rFonts w:ascii="Times New Roman" w:hAnsi="Times New Roman" w:cs="Times New Roman"/>
          <w:sz w:val="24"/>
          <w:szCs w:val="24"/>
        </w:rPr>
        <w:t xml:space="preserve">Исполнитель обязан: </w:t>
      </w:r>
    </w:p>
    <w:p w:rsidR="00B16357" w:rsidRPr="00CA7F3F" w:rsidRDefault="005F08B5" w:rsidP="00B16357">
      <w:pPr>
        <w:pStyle w:val="30"/>
        <w:keepNext w:val="0"/>
        <w:widowControl w:val="0"/>
        <w:numPr>
          <w:ilvl w:val="0"/>
          <w:numId w:val="7"/>
        </w:numPr>
        <w:tabs>
          <w:tab w:val="left" w:pos="1418"/>
        </w:tabs>
        <w:spacing w:before="0" w:after="0" w:line="240" w:lineRule="auto"/>
        <w:jc w:val="both"/>
        <w:rPr>
          <w:rFonts w:ascii="Times New Roman" w:hAnsi="Times New Roman"/>
          <w:b w:val="0"/>
          <w:sz w:val="24"/>
          <w:szCs w:val="24"/>
        </w:rPr>
      </w:pPr>
      <w:r>
        <w:rPr>
          <w:rFonts w:ascii="Times New Roman" w:hAnsi="Times New Roman"/>
          <w:b w:val="0"/>
          <w:sz w:val="24"/>
          <w:szCs w:val="24"/>
        </w:rPr>
        <w:t>Выполнить Работу</w:t>
      </w:r>
      <w:r w:rsidR="00B16357" w:rsidRPr="00CA7F3F">
        <w:rPr>
          <w:rFonts w:ascii="Times New Roman" w:hAnsi="Times New Roman"/>
          <w:b w:val="0"/>
          <w:sz w:val="24"/>
          <w:szCs w:val="24"/>
        </w:rPr>
        <w:t xml:space="preserve"> на условиях Договора и передать результаты </w:t>
      </w:r>
      <w:r>
        <w:rPr>
          <w:rFonts w:ascii="Times New Roman" w:hAnsi="Times New Roman"/>
          <w:b w:val="0"/>
          <w:sz w:val="24"/>
          <w:szCs w:val="24"/>
        </w:rPr>
        <w:t xml:space="preserve">выполнения </w:t>
      </w:r>
      <w:r w:rsidR="00B16357" w:rsidRPr="00CA7F3F">
        <w:rPr>
          <w:rFonts w:ascii="Times New Roman" w:hAnsi="Times New Roman"/>
          <w:b w:val="0"/>
          <w:sz w:val="24"/>
          <w:szCs w:val="24"/>
        </w:rPr>
        <w:t>Заказчику;</w:t>
      </w:r>
    </w:p>
    <w:p w:rsidR="00B16357" w:rsidRPr="00CA7F3F" w:rsidRDefault="00B16357" w:rsidP="00B16357">
      <w:pPr>
        <w:pStyle w:val="30"/>
        <w:keepNext w:val="0"/>
        <w:widowControl w:val="0"/>
        <w:numPr>
          <w:ilvl w:val="0"/>
          <w:numId w:val="7"/>
        </w:numPr>
        <w:tabs>
          <w:tab w:val="left" w:pos="1418"/>
        </w:tabs>
        <w:spacing w:before="0" w:after="0" w:line="240" w:lineRule="auto"/>
        <w:jc w:val="both"/>
        <w:rPr>
          <w:rFonts w:ascii="Times New Roman" w:hAnsi="Times New Roman"/>
          <w:b w:val="0"/>
          <w:sz w:val="24"/>
          <w:szCs w:val="24"/>
        </w:rPr>
      </w:pPr>
      <w:r w:rsidRPr="00CA7F3F">
        <w:rPr>
          <w:rFonts w:ascii="Times New Roman" w:hAnsi="Times New Roman"/>
          <w:b w:val="0"/>
          <w:sz w:val="24"/>
          <w:szCs w:val="24"/>
        </w:rPr>
        <w:t xml:space="preserve">Незамедлительно информировать Заказчика об обнаруженной невозможности получить ожидаемые результаты или о нецелесообразности продолжения </w:t>
      </w:r>
      <w:r w:rsidR="005F08B5">
        <w:rPr>
          <w:rFonts w:ascii="Times New Roman" w:hAnsi="Times New Roman"/>
          <w:b w:val="0"/>
          <w:sz w:val="24"/>
          <w:szCs w:val="24"/>
        </w:rPr>
        <w:t>выполнения Работы</w:t>
      </w:r>
      <w:r w:rsidRPr="00CA7F3F">
        <w:rPr>
          <w:rFonts w:ascii="Times New Roman" w:hAnsi="Times New Roman"/>
          <w:b w:val="0"/>
          <w:sz w:val="24"/>
          <w:szCs w:val="24"/>
        </w:rPr>
        <w:t>;</w:t>
      </w:r>
    </w:p>
    <w:p w:rsidR="00B16357" w:rsidRPr="00CA7F3F" w:rsidRDefault="00B16357" w:rsidP="00B16357">
      <w:pPr>
        <w:pStyle w:val="30"/>
        <w:keepNext w:val="0"/>
        <w:widowControl w:val="0"/>
        <w:numPr>
          <w:ilvl w:val="0"/>
          <w:numId w:val="7"/>
        </w:numPr>
        <w:tabs>
          <w:tab w:val="left" w:pos="1418"/>
        </w:tabs>
        <w:spacing w:before="0" w:after="0" w:line="240" w:lineRule="auto"/>
        <w:jc w:val="both"/>
        <w:rPr>
          <w:rFonts w:ascii="Times New Roman" w:hAnsi="Times New Roman"/>
          <w:b w:val="0"/>
          <w:sz w:val="24"/>
          <w:szCs w:val="24"/>
        </w:rPr>
      </w:pPr>
      <w:r w:rsidRPr="00CA7F3F">
        <w:rPr>
          <w:rFonts w:ascii="Times New Roman" w:hAnsi="Times New Roman"/>
          <w:b w:val="0"/>
          <w:sz w:val="24"/>
          <w:szCs w:val="24"/>
        </w:rPr>
        <w:t>Своими силами и за свой счет устранять допущенные по его вине недостатки, которые могут повлечь отступления от требований, предусмотренных по Договору;</w:t>
      </w:r>
    </w:p>
    <w:p w:rsidR="00B16357" w:rsidRPr="00CA7F3F" w:rsidRDefault="00B16357" w:rsidP="00B16357">
      <w:pPr>
        <w:pStyle w:val="30"/>
        <w:keepNext w:val="0"/>
        <w:widowControl w:val="0"/>
        <w:numPr>
          <w:ilvl w:val="0"/>
          <w:numId w:val="7"/>
        </w:numPr>
        <w:tabs>
          <w:tab w:val="left" w:pos="1418"/>
        </w:tabs>
        <w:spacing w:before="0" w:after="0" w:line="240" w:lineRule="auto"/>
        <w:jc w:val="both"/>
        <w:rPr>
          <w:rFonts w:ascii="Times New Roman" w:hAnsi="Times New Roman"/>
          <w:b w:val="0"/>
          <w:sz w:val="24"/>
          <w:szCs w:val="24"/>
        </w:rPr>
      </w:pPr>
      <w:r w:rsidRPr="00CA7F3F">
        <w:rPr>
          <w:rFonts w:ascii="Times New Roman" w:hAnsi="Times New Roman"/>
          <w:b w:val="0"/>
          <w:sz w:val="24"/>
          <w:szCs w:val="24"/>
        </w:rPr>
        <w:t>Гарантировать Заказчику передачу полученных по Договору результатов, не нарушающих исключительных прав третьих лиц.</w:t>
      </w:r>
    </w:p>
    <w:p w:rsidR="00B16357" w:rsidRPr="00CA7F3F" w:rsidRDefault="00B16357" w:rsidP="00B16357">
      <w:pPr>
        <w:numPr>
          <w:ilvl w:val="0"/>
          <w:numId w:val="5"/>
        </w:numPr>
        <w:spacing w:after="0" w:line="240" w:lineRule="auto"/>
        <w:ind w:left="0" w:firstLine="426"/>
        <w:jc w:val="both"/>
        <w:rPr>
          <w:rFonts w:ascii="Times New Roman" w:eastAsiaTheme="minorHAnsi" w:hAnsi="Times New Roman" w:cs="Times New Roman"/>
          <w:b/>
          <w:bCs/>
          <w:i/>
          <w:iCs/>
        </w:rPr>
      </w:pPr>
      <w:r w:rsidRPr="00CA7F3F">
        <w:rPr>
          <w:rFonts w:ascii="Times New Roman" w:hAnsi="Times New Roman" w:cs="Times New Roman"/>
          <w:sz w:val="24"/>
          <w:szCs w:val="24"/>
        </w:rPr>
        <w:lastRenderedPageBreak/>
        <w:t xml:space="preserve">Исполнитель вправе своевременно получать разъяснения (по письменному запросу), необходимые для качественного </w:t>
      </w:r>
      <w:r w:rsidR="005F08B5">
        <w:rPr>
          <w:rFonts w:ascii="Times New Roman" w:hAnsi="Times New Roman" w:cs="Times New Roman"/>
          <w:sz w:val="24"/>
          <w:szCs w:val="24"/>
        </w:rPr>
        <w:t>выполнения Работы</w:t>
      </w:r>
      <w:r w:rsidRPr="00CA7F3F">
        <w:rPr>
          <w:rFonts w:ascii="Times New Roman" w:hAnsi="Times New Roman" w:cs="Times New Roman"/>
          <w:sz w:val="24"/>
          <w:szCs w:val="24"/>
        </w:rPr>
        <w:t>, у должностных лиц Заказчика. Факт предоставления материалов фиксируется отметкой на сопроводительном письме;</w:t>
      </w:r>
    </w:p>
    <w:p w:rsidR="00902B50" w:rsidRDefault="00902B50" w:rsidP="00B16357">
      <w:pPr>
        <w:spacing w:after="0" w:line="240" w:lineRule="auto"/>
        <w:jc w:val="both"/>
        <w:rPr>
          <w:rFonts w:ascii="Times New Roman" w:hAnsi="Times New Roman" w:cs="Times New Roman"/>
          <w:color w:val="FF0000"/>
          <w:sz w:val="24"/>
          <w:szCs w:val="24"/>
        </w:rPr>
      </w:pPr>
    </w:p>
    <w:p w:rsidR="00B16357" w:rsidRPr="0097429D" w:rsidRDefault="00B16357" w:rsidP="00B16357">
      <w:pPr>
        <w:numPr>
          <w:ilvl w:val="0"/>
          <w:numId w:val="4"/>
        </w:numPr>
        <w:spacing w:after="120" w:line="240" w:lineRule="auto"/>
        <w:jc w:val="both"/>
        <w:rPr>
          <w:rFonts w:ascii="Times New Roman" w:eastAsia="Times New Roman" w:hAnsi="Times New Roman"/>
          <w:b/>
          <w:bCs/>
          <w:sz w:val="24"/>
          <w:szCs w:val="24"/>
        </w:rPr>
      </w:pPr>
      <w:r w:rsidRPr="0097429D">
        <w:rPr>
          <w:rFonts w:ascii="Times New Roman" w:eastAsia="Times New Roman" w:hAnsi="Times New Roman"/>
          <w:b/>
          <w:bCs/>
          <w:sz w:val="24"/>
          <w:szCs w:val="24"/>
        </w:rPr>
        <w:t>Требования к документации по ценообразованию</w:t>
      </w:r>
    </w:p>
    <w:p w:rsidR="00672448" w:rsidRPr="00672448" w:rsidRDefault="00672448" w:rsidP="00672448">
      <w:pPr>
        <w:pStyle w:val="3"/>
        <w:numPr>
          <w:ilvl w:val="0"/>
          <w:numId w:val="0"/>
        </w:numPr>
        <w:ind w:left="142" w:firstLine="566"/>
        <w:jc w:val="both"/>
      </w:pPr>
      <w:r w:rsidRPr="00672448">
        <w:t>Стоимость предложения должна включать все расходы, в том числе транспортные, командировочные расходы, расходы по уплате налогов, сборов и иных платежей в бюджеты всех уровней и не должна изменяться в сторону увеличения в ходе выполнения работ.</w:t>
      </w:r>
    </w:p>
    <w:p w:rsidR="00672448" w:rsidRPr="00672448" w:rsidRDefault="00672448" w:rsidP="00672448">
      <w:pPr>
        <w:pStyle w:val="3"/>
        <w:numPr>
          <w:ilvl w:val="0"/>
          <w:numId w:val="0"/>
        </w:numPr>
        <w:ind w:left="142" w:firstLine="566"/>
        <w:jc w:val="both"/>
      </w:pPr>
      <w:r w:rsidRPr="00672448">
        <w:t>Стоимость предложения должна быть указана без учета НДС и с учетом НДС (если НДС предусмотрено налоговым законодательством) или должно быть указание на то, что «НДС не облагается».</w:t>
      </w:r>
    </w:p>
    <w:p w:rsidR="00672448" w:rsidRPr="00672448" w:rsidRDefault="00672448" w:rsidP="00672448">
      <w:pPr>
        <w:pStyle w:val="3"/>
        <w:numPr>
          <w:ilvl w:val="0"/>
          <w:numId w:val="0"/>
        </w:numPr>
        <w:ind w:left="142" w:firstLine="566"/>
        <w:jc w:val="both"/>
      </w:pPr>
      <w:r w:rsidRPr="00672448">
        <w:t>Цена предложения определяется в Российских рублях, указывается с точностью до копеек.</w:t>
      </w:r>
    </w:p>
    <w:p w:rsidR="001B6B50" w:rsidRPr="00672448" w:rsidRDefault="00672448" w:rsidP="00672448">
      <w:pPr>
        <w:pStyle w:val="3"/>
        <w:numPr>
          <w:ilvl w:val="0"/>
          <w:numId w:val="0"/>
        </w:numPr>
        <w:ind w:left="142" w:firstLine="566"/>
        <w:jc w:val="both"/>
      </w:pPr>
      <w:r w:rsidRPr="00672448">
        <w:t>Предложение на выполнение работ должно включать расчётное обоснование стоимости:</w:t>
      </w:r>
    </w:p>
    <w:p w:rsidR="00672448" w:rsidRPr="00672448" w:rsidRDefault="00672448" w:rsidP="00672448">
      <w:pPr>
        <w:pStyle w:val="a7"/>
        <w:spacing w:before="120" w:after="120"/>
        <w:ind w:firstLine="696"/>
        <w:rPr>
          <w:rFonts w:ascii="Times New Roman" w:hAnsi="Times New Roman"/>
        </w:rPr>
      </w:pPr>
      <w:r w:rsidRPr="00672448">
        <w:rPr>
          <w:rFonts w:ascii="Times New Roman" w:hAnsi="Times New Roman"/>
          <w:b/>
        </w:rPr>
        <w:t>Таблица № 1</w:t>
      </w:r>
      <w:r>
        <w:rPr>
          <w:rFonts w:ascii="Times New Roman" w:hAnsi="Times New Roman"/>
          <w:b/>
        </w:rPr>
        <w:t xml:space="preserve"> </w:t>
      </w:r>
      <w:r w:rsidRPr="00672448">
        <w:rPr>
          <w:rFonts w:ascii="Times New Roman" w:hAnsi="Times New Roman"/>
        </w:rPr>
        <w:t>Обоснование стоимости</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1"/>
        <w:gridCol w:w="2987"/>
        <w:gridCol w:w="1764"/>
        <w:gridCol w:w="1542"/>
        <w:gridCol w:w="1506"/>
        <w:gridCol w:w="1321"/>
      </w:tblGrid>
      <w:tr w:rsidR="00672448" w:rsidRPr="00601A5C" w:rsidTr="009E6F1E">
        <w:trPr>
          <w:cantSplit/>
          <w:trHeight w:val="1439"/>
        </w:trPr>
        <w:tc>
          <w:tcPr>
            <w:tcW w:w="661" w:type="dxa"/>
            <w:tcBorders>
              <w:top w:val="single" w:sz="4" w:space="0" w:color="auto"/>
              <w:left w:val="single" w:sz="4" w:space="0" w:color="auto"/>
              <w:bottom w:val="single" w:sz="4" w:space="0" w:color="auto"/>
              <w:right w:val="single" w:sz="4" w:space="0" w:color="auto"/>
            </w:tcBorders>
            <w:vAlign w:val="center"/>
            <w:hideMark/>
          </w:tcPr>
          <w:p w:rsidR="00672448" w:rsidRPr="00601A5C" w:rsidRDefault="00672448" w:rsidP="00CA7F3F">
            <w:pPr>
              <w:keepNext/>
              <w:widowControl w:val="0"/>
              <w:autoSpaceDE w:val="0"/>
              <w:autoSpaceDN w:val="0"/>
              <w:adjustRightInd w:val="0"/>
              <w:ind w:left="57" w:right="57"/>
              <w:jc w:val="center"/>
              <w:rPr>
                <w:rFonts w:ascii="Times New Roman" w:eastAsia="Times New Roman" w:hAnsi="Times New Roman" w:cs="Times New Roman"/>
                <w:snapToGrid w:val="0"/>
                <w:sz w:val="24"/>
                <w:szCs w:val="24"/>
              </w:rPr>
            </w:pPr>
            <w:r w:rsidRPr="00601A5C">
              <w:rPr>
                <w:rFonts w:ascii="Times New Roman" w:hAnsi="Times New Roman"/>
                <w:snapToGrid w:val="0"/>
              </w:rPr>
              <w:t>№ п/п</w:t>
            </w:r>
          </w:p>
        </w:tc>
        <w:tc>
          <w:tcPr>
            <w:tcW w:w="2987" w:type="dxa"/>
            <w:tcBorders>
              <w:top w:val="single" w:sz="4" w:space="0" w:color="auto"/>
              <w:left w:val="single" w:sz="4" w:space="0" w:color="auto"/>
              <w:bottom w:val="single" w:sz="4" w:space="0" w:color="auto"/>
              <w:right w:val="single" w:sz="4" w:space="0" w:color="auto"/>
            </w:tcBorders>
            <w:vAlign w:val="center"/>
            <w:hideMark/>
          </w:tcPr>
          <w:p w:rsidR="00672448" w:rsidRPr="00601A5C" w:rsidRDefault="00672448" w:rsidP="00CA7F3F">
            <w:pPr>
              <w:keepNext/>
              <w:widowControl w:val="0"/>
              <w:autoSpaceDE w:val="0"/>
              <w:autoSpaceDN w:val="0"/>
              <w:adjustRightInd w:val="0"/>
              <w:ind w:left="57" w:right="57"/>
              <w:jc w:val="center"/>
              <w:rPr>
                <w:rFonts w:ascii="Times New Roman" w:eastAsia="Times New Roman" w:hAnsi="Times New Roman" w:cs="Times New Roman"/>
                <w:snapToGrid w:val="0"/>
                <w:sz w:val="24"/>
                <w:szCs w:val="24"/>
              </w:rPr>
            </w:pPr>
            <w:r w:rsidRPr="00601A5C">
              <w:rPr>
                <w:rFonts w:ascii="Times New Roman" w:hAnsi="Times New Roman"/>
                <w:snapToGrid w:val="0"/>
              </w:rPr>
              <w:t>Наименование работ</w:t>
            </w:r>
          </w:p>
        </w:tc>
        <w:tc>
          <w:tcPr>
            <w:tcW w:w="1764" w:type="dxa"/>
            <w:tcBorders>
              <w:top w:val="single" w:sz="4" w:space="0" w:color="auto"/>
              <w:left w:val="single" w:sz="4" w:space="0" w:color="auto"/>
              <w:bottom w:val="single" w:sz="4" w:space="0" w:color="auto"/>
              <w:right w:val="single" w:sz="4" w:space="0" w:color="auto"/>
            </w:tcBorders>
            <w:vAlign w:val="center"/>
            <w:hideMark/>
          </w:tcPr>
          <w:p w:rsidR="00672448" w:rsidRPr="00601A5C" w:rsidRDefault="00672448" w:rsidP="00CA7F3F">
            <w:pPr>
              <w:keepNext/>
              <w:widowControl w:val="0"/>
              <w:autoSpaceDE w:val="0"/>
              <w:autoSpaceDN w:val="0"/>
              <w:adjustRightInd w:val="0"/>
              <w:ind w:left="57" w:right="57"/>
              <w:jc w:val="center"/>
              <w:rPr>
                <w:rFonts w:ascii="Times New Roman" w:eastAsia="Times New Roman" w:hAnsi="Times New Roman" w:cs="Times New Roman"/>
                <w:snapToGrid w:val="0"/>
                <w:sz w:val="24"/>
                <w:szCs w:val="24"/>
              </w:rPr>
            </w:pPr>
            <w:r w:rsidRPr="00601A5C">
              <w:rPr>
                <w:rFonts w:ascii="Times New Roman" w:hAnsi="Times New Roman"/>
                <w:snapToGrid w:val="0"/>
              </w:rPr>
              <w:t>Единица измерения</w:t>
            </w:r>
          </w:p>
        </w:tc>
        <w:tc>
          <w:tcPr>
            <w:tcW w:w="1542" w:type="dxa"/>
            <w:tcBorders>
              <w:top w:val="single" w:sz="4" w:space="0" w:color="auto"/>
              <w:left w:val="single" w:sz="4" w:space="0" w:color="auto"/>
              <w:bottom w:val="single" w:sz="4" w:space="0" w:color="auto"/>
              <w:right w:val="single" w:sz="4" w:space="0" w:color="auto"/>
            </w:tcBorders>
            <w:vAlign w:val="center"/>
            <w:hideMark/>
          </w:tcPr>
          <w:p w:rsidR="00672448" w:rsidRPr="00601A5C" w:rsidRDefault="00672448" w:rsidP="00CA7F3F">
            <w:pPr>
              <w:keepNext/>
              <w:widowControl w:val="0"/>
              <w:autoSpaceDE w:val="0"/>
              <w:autoSpaceDN w:val="0"/>
              <w:adjustRightInd w:val="0"/>
              <w:ind w:left="57" w:right="57"/>
              <w:jc w:val="center"/>
              <w:rPr>
                <w:rFonts w:ascii="Times New Roman" w:eastAsia="Times New Roman" w:hAnsi="Times New Roman" w:cs="Times New Roman"/>
                <w:snapToGrid w:val="0"/>
                <w:sz w:val="24"/>
                <w:szCs w:val="24"/>
              </w:rPr>
            </w:pPr>
            <w:r w:rsidRPr="00601A5C">
              <w:rPr>
                <w:rFonts w:ascii="Times New Roman" w:hAnsi="Times New Roman"/>
                <w:snapToGrid w:val="0"/>
              </w:rPr>
              <w:t>Количество</w:t>
            </w:r>
          </w:p>
        </w:tc>
        <w:tc>
          <w:tcPr>
            <w:tcW w:w="1506" w:type="dxa"/>
            <w:tcBorders>
              <w:top w:val="single" w:sz="4" w:space="0" w:color="auto"/>
              <w:left w:val="single" w:sz="4" w:space="0" w:color="auto"/>
              <w:bottom w:val="single" w:sz="4" w:space="0" w:color="auto"/>
              <w:right w:val="single" w:sz="4" w:space="0" w:color="auto"/>
            </w:tcBorders>
            <w:vAlign w:val="center"/>
            <w:hideMark/>
          </w:tcPr>
          <w:p w:rsidR="00672448" w:rsidRPr="00601A5C" w:rsidRDefault="00672448" w:rsidP="00CA7F3F">
            <w:pPr>
              <w:keepNext/>
              <w:widowControl w:val="0"/>
              <w:autoSpaceDE w:val="0"/>
              <w:autoSpaceDN w:val="0"/>
              <w:adjustRightInd w:val="0"/>
              <w:ind w:left="57" w:right="57"/>
              <w:jc w:val="center"/>
              <w:rPr>
                <w:rFonts w:ascii="Times New Roman" w:eastAsia="Times New Roman" w:hAnsi="Times New Roman" w:cs="Times New Roman"/>
                <w:snapToGrid w:val="0"/>
                <w:sz w:val="24"/>
                <w:szCs w:val="24"/>
              </w:rPr>
            </w:pPr>
            <w:r w:rsidRPr="00601A5C">
              <w:rPr>
                <w:rFonts w:ascii="Times New Roman" w:hAnsi="Times New Roman"/>
                <w:snapToGrid w:val="0"/>
              </w:rPr>
              <w:t>Цена единицы, руб. без НДС</w:t>
            </w:r>
          </w:p>
        </w:tc>
        <w:tc>
          <w:tcPr>
            <w:tcW w:w="1321" w:type="dxa"/>
            <w:tcBorders>
              <w:top w:val="single" w:sz="4" w:space="0" w:color="auto"/>
              <w:left w:val="single" w:sz="4" w:space="0" w:color="auto"/>
              <w:bottom w:val="single" w:sz="4" w:space="0" w:color="auto"/>
              <w:right w:val="single" w:sz="4" w:space="0" w:color="auto"/>
            </w:tcBorders>
            <w:vAlign w:val="center"/>
            <w:hideMark/>
          </w:tcPr>
          <w:p w:rsidR="00672448" w:rsidRPr="00601A5C" w:rsidRDefault="00672448" w:rsidP="00CA7F3F">
            <w:pPr>
              <w:keepNext/>
              <w:widowControl w:val="0"/>
              <w:autoSpaceDE w:val="0"/>
              <w:autoSpaceDN w:val="0"/>
              <w:adjustRightInd w:val="0"/>
              <w:ind w:left="57" w:right="57"/>
              <w:jc w:val="center"/>
              <w:rPr>
                <w:rFonts w:ascii="Times New Roman" w:eastAsia="Times New Roman" w:hAnsi="Times New Roman" w:cs="Times New Roman"/>
                <w:snapToGrid w:val="0"/>
                <w:sz w:val="24"/>
                <w:szCs w:val="24"/>
              </w:rPr>
            </w:pPr>
            <w:r w:rsidRPr="00601A5C">
              <w:rPr>
                <w:rFonts w:ascii="Times New Roman" w:hAnsi="Times New Roman"/>
                <w:snapToGrid w:val="0"/>
              </w:rPr>
              <w:t>Общая цена, руб. (без НДС)</w:t>
            </w:r>
          </w:p>
        </w:tc>
      </w:tr>
      <w:tr w:rsidR="00672448" w:rsidRPr="00601A5C" w:rsidTr="009E6F1E">
        <w:trPr>
          <w:trHeight w:val="255"/>
        </w:trPr>
        <w:tc>
          <w:tcPr>
            <w:tcW w:w="661" w:type="dxa"/>
            <w:tcBorders>
              <w:top w:val="single" w:sz="4" w:space="0" w:color="auto"/>
              <w:left w:val="single" w:sz="4" w:space="0" w:color="auto"/>
              <w:bottom w:val="single" w:sz="4" w:space="0" w:color="auto"/>
              <w:right w:val="single" w:sz="4" w:space="0" w:color="auto"/>
            </w:tcBorders>
            <w:hideMark/>
          </w:tcPr>
          <w:p w:rsidR="00672448" w:rsidRPr="00601A5C" w:rsidRDefault="00672448" w:rsidP="00CA7F3F">
            <w:pPr>
              <w:keepNext/>
              <w:widowControl w:val="0"/>
              <w:autoSpaceDE w:val="0"/>
              <w:autoSpaceDN w:val="0"/>
              <w:adjustRightInd w:val="0"/>
              <w:ind w:left="57" w:right="57"/>
              <w:jc w:val="center"/>
              <w:rPr>
                <w:rFonts w:ascii="Times New Roman" w:eastAsia="Times New Roman" w:hAnsi="Times New Roman" w:cs="Times New Roman"/>
                <w:snapToGrid w:val="0"/>
                <w:sz w:val="24"/>
                <w:szCs w:val="24"/>
              </w:rPr>
            </w:pPr>
            <w:r w:rsidRPr="00601A5C">
              <w:rPr>
                <w:rFonts w:ascii="Times New Roman" w:hAnsi="Times New Roman"/>
                <w:snapToGrid w:val="0"/>
              </w:rPr>
              <w:t>1</w:t>
            </w:r>
          </w:p>
        </w:tc>
        <w:tc>
          <w:tcPr>
            <w:tcW w:w="2987" w:type="dxa"/>
            <w:tcBorders>
              <w:top w:val="single" w:sz="4" w:space="0" w:color="auto"/>
              <w:left w:val="single" w:sz="4" w:space="0" w:color="auto"/>
              <w:bottom w:val="single" w:sz="4" w:space="0" w:color="auto"/>
              <w:right w:val="single" w:sz="4" w:space="0" w:color="auto"/>
            </w:tcBorders>
            <w:hideMark/>
          </w:tcPr>
          <w:p w:rsidR="00672448" w:rsidRPr="00601A5C" w:rsidRDefault="00672448" w:rsidP="00CA7F3F">
            <w:pPr>
              <w:keepNext/>
              <w:widowControl w:val="0"/>
              <w:autoSpaceDE w:val="0"/>
              <w:autoSpaceDN w:val="0"/>
              <w:adjustRightInd w:val="0"/>
              <w:ind w:left="57" w:right="57"/>
              <w:jc w:val="center"/>
              <w:rPr>
                <w:rFonts w:ascii="Times New Roman" w:eastAsia="Times New Roman" w:hAnsi="Times New Roman" w:cs="Times New Roman"/>
                <w:snapToGrid w:val="0"/>
                <w:sz w:val="24"/>
                <w:szCs w:val="24"/>
              </w:rPr>
            </w:pPr>
            <w:r w:rsidRPr="00601A5C">
              <w:rPr>
                <w:rFonts w:ascii="Times New Roman" w:hAnsi="Times New Roman"/>
                <w:snapToGrid w:val="0"/>
              </w:rPr>
              <w:t>2</w:t>
            </w:r>
          </w:p>
        </w:tc>
        <w:tc>
          <w:tcPr>
            <w:tcW w:w="1764" w:type="dxa"/>
            <w:tcBorders>
              <w:top w:val="single" w:sz="4" w:space="0" w:color="auto"/>
              <w:left w:val="single" w:sz="4" w:space="0" w:color="auto"/>
              <w:bottom w:val="single" w:sz="4" w:space="0" w:color="auto"/>
              <w:right w:val="single" w:sz="4" w:space="0" w:color="auto"/>
            </w:tcBorders>
            <w:hideMark/>
          </w:tcPr>
          <w:p w:rsidR="00672448" w:rsidRPr="00601A5C" w:rsidRDefault="00672448" w:rsidP="00CA7F3F">
            <w:pPr>
              <w:keepNext/>
              <w:widowControl w:val="0"/>
              <w:autoSpaceDE w:val="0"/>
              <w:autoSpaceDN w:val="0"/>
              <w:adjustRightInd w:val="0"/>
              <w:ind w:left="57" w:right="57"/>
              <w:jc w:val="center"/>
              <w:rPr>
                <w:rFonts w:ascii="Times New Roman" w:eastAsia="Times New Roman" w:hAnsi="Times New Roman" w:cs="Times New Roman"/>
                <w:snapToGrid w:val="0"/>
                <w:sz w:val="24"/>
                <w:szCs w:val="24"/>
              </w:rPr>
            </w:pPr>
            <w:r w:rsidRPr="00601A5C">
              <w:rPr>
                <w:rFonts w:ascii="Times New Roman" w:hAnsi="Times New Roman"/>
                <w:snapToGrid w:val="0"/>
              </w:rPr>
              <w:t>4</w:t>
            </w:r>
          </w:p>
        </w:tc>
        <w:tc>
          <w:tcPr>
            <w:tcW w:w="1542" w:type="dxa"/>
            <w:tcBorders>
              <w:top w:val="single" w:sz="4" w:space="0" w:color="auto"/>
              <w:left w:val="single" w:sz="4" w:space="0" w:color="auto"/>
              <w:bottom w:val="single" w:sz="4" w:space="0" w:color="auto"/>
              <w:right w:val="single" w:sz="4" w:space="0" w:color="auto"/>
            </w:tcBorders>
            <w:hideMark/>
          </w:tcPr>
          <w:p w:rsidR="00672448" w:rsidRPr="00601A5C" w:rsidRDefault="00672448" w:rsidP="00CA7F3F">
            <w:pPr>
              <w:keepNext/>
              <w:widowControl w:val="0"/>
              <w:autoSpaceDE w:val="0"/>
              <w:autoSpaceDN w:val="0"/>
              <w:adjustRightInd w:val="0"/>
              <w:ind w:left="57" w:right="57"/>
              <w:jc w:val="center"/>
              <w:rPr>
                <w:rFonts w:ascii="Times New Roman" w:eastAsia="Times New Roman" w:hAnsi="Times New Roman" w:cs="Times New Roman"/>
                <w:snapToGrid w:val="0"/>
                <w:sz w:val="24"/>
                <w:szCs w:val="24"/>
              </w:rPr>
            </w:pPr>
            <w:r w:rsidRPr="00601A5C">
              <w:rPr>
                <w:rFonts w:ascii="Times New Roman" w:hAnsi="Times New Roman"/>
                <w:snapToGrid w:val="0"/>
              </w:rPr>
              <w:t>5</w:t>
            </w:r>
          </w:p>
        </w:tc>
        <w:tc>
          <w:tcPr>
            <w:tcW w:w="1506" w:type="dxa"/>
            <w:tcBorders>
              <w:top w:val="single" w:sz="4" w:space="0" w:color="auto"/>
              <w:left w:val="single" w:sz="4" w:space="0" w:color="auto"/>
              <w:bottom w:val="single" w:sz="4" w:space="0" w:color="auto"/>
              <w:right w:val="single" w:sz="4" w:space="0" w:color="auto"/>
            </w:tcBorders>
            <w:hideMark/>
          </w:tcPr>
          <w:p w:rsidR="00672448" w:rsidRPr="00601A5C" w:rsidRDefault="00672448" w:rsidP="00CA7F3F">
            <w:pPr>
              <w:keepNext/>
              <w:widowControl w:val="0"/>
              <w:autoSpaceDE w:val="0"/>
              <w:autoSpaceDN w:val="0"/>
              <w:adjustRightInd w:val="0"/>
              <w:ind w:left="57" w:right="57"/>
              <w:jc w:val="center"/>
              <w:rPr>
                <w:rFonts w:ascii="Times New Roman" w:eastAsia="Times New Roman" w:hAnsi="Times New Roman" w:cs="Times New Roman"/>
                <w:snapToGrid w:val="0"/>
                <w:sz w:val="24"/>
                <w:szCs w:val="24"/>
              </w:rPr>
            </w:pPr>
            <w:r w:rsidRPr="00601A5C">
              <w:rPr>
                <w:rFonts w:ascii="Times New Roman" w:hAnsi="Times New Roman"/>
                <w:snapToGrid w:val="0"/>
              </w:rPr>
              <w:t>6</w:t>
            </w:r>
          </w:p>
        </w:tc>
        <w:tc>
          <w:tcPr>
            <w:tcW w:w="1321" w:type="dxa"/>
            <w:tcBorders>
              <w:top w:val="single" w:sz="4" w:space="0" w:color="auto"/>
              <w:left w:val="single" w:sz="4" w:space="0" w:color="auto"/>
              <w:bottom w:val="single" w:sz="4" w:space="0" w:color="auto"/>
              <w:right w:val="single" w:sz="4" w:space="0" w:color="auto"/>
            </w:tcBorders>
            <w:hideMark/>
          </w:tcPr>
          <w:p w:rsidR="00672448" w:rsidRPr="00601A5C" w:rsidRDefault="00672448" w:rsidP="00CA7F3F">
            <w:pPr>
              <w:keepNext/>
              <w:widowControl w:val="0"/>
              <w:autoSpaceDE w:val="0"/>
              <w:autoSpaceDN w:val="0"/>
              <w:adjustRightInd w:val="0"/>
              <w:ind w:left="57" w:right="57"/>
              <w:jc w:val="center"/>
              <w:rPr>
                <w:rFonts w:ascii="Times New Roman" w:eastAsia="Times New Roman" w:hAnsi="Times New Roman" w:cs="Times New Roman"/>
                <w:snapToGrid w:val="0"/>
                <w:sz w:val="24"/>
                <w:szCs w:val="24"/>
              </w:rPr>
            </w:pPr>
            <w:r w:rsidRPr="00601A5C">
              <w:rPr>
                <w:rFonts w:ascii="Times New Roman" w:hAnsi="Times New Roman"/>
                <w:snapToGrid w:val="0"/>
              </w:rPr>
              <w:t>7</w:t>
            </w:r>
          </w:p>
        </w:tc>
      </w:tr>
      <w:tr w:rsidR="00E5254F" w:rsidRPr="00601A5C" w:rsidTr="009E6F1E">
        <w:trPr>
          <w:trHeight w:val="255"/>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5254F" w:rsidRPr="00601A5C" w:rsidRDefault="00E5254F" w:rsidP="00E5254F">
            <w:pPr>
              <w:keepNext/>
              <w:widowControl w:val="0"/>
              <w:autoSpaceDE w:val="0"/>
              <w:autoSpaceDN w:val="0"/>
              <w:adjustRightInd w:val="0"/>
              <w:ind w:left="57" w:right="57"/>
              <w:jc w:val="center"/>
              <w:rPr>
                <w:rFonts w:ascii="Times New Roman" w:hAnsi="Times New Roman"/>
                <w:snapToGrid w:val="0"/>
              </w:rPr>
            </w:pPr>
            <w:r>
              <w:rPr>
                <w:rFonts w:ascii="Times New Roman" w:hAnsi="Times New Roman"/>
                <w:snapToGrid w:val="0"/>
              </w:rPr>
              <w:t>1.</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E5254F" w:rsidRPr="00E5254F" w:rsidRDefault="00E5254F" w:rsidP="00E5254F">
            <w:pPr>
              <w:rPr>
                <w:rFonts w:ascii="Times New Roman" w:hAnsi="Times New Roman"/>
                <w:snapToGrid w:val="0"/>
              </w:rPr>
            </w:pPr>
            <w:r w:rsidRPr="00E5254F">
              <w:rPr>
                <w:rFonts w:ascii="Times New Roman" w:hAnsi="Times New Roman"/>
                <w:snapToGrid w:val="0"/>
              </w:rPr>
              <w:t>Анализ, постановка, согласование доработки</w:t>
            </w:r>
          </w:p>
        </w:tc>
        <w:tc>
          <w:tcPr>
            <w:tcW w:w="1764" w:type="dxa"/>
            <w:tcBorders>
              <w:top w:val="single" w:sz="4" w:space="0" w:color="auto"/>
              <w:left w:val="single" w:sz="4" w:space="0" w:color="auto"/>
              <w:bottom w:val="single" w:sz="4" w:space="0" w:color="auto"/>
              <w:right w:val="single" w:sz="4" w:space="0" w:color="auto"/>
            </w:tcBorders>
            <w:vAlign w:val="center"/>
          </w:tcPr>
          <w:p w:rsidR="00E5254F" w:rsidRPr="00601A5C" w:rsidRDefault="00E5254F" w:rsidP="00E5254F">
            <w:pPr>
              <w:keepNext/>
              <w:widowControl w:val="0"/>
              <w:autoSpaceDE w:val="0"/>
              <w:autoSpaceDN w:val="0"/>
              <w:adjustRightInd w:val="0"/>
              <w:ind w:left="57" w:right="57"/>
              <w:jc w:val="center"/>
              <w:rPr>
                <w:rFonts w:ascii="Times New Roman" w:hAnsi="Times New Roman"/>
                <w:snapToGrid w:val="0"/>
              </w:rPr>
            </w:pPr>
            <w:r>
              <w:rPr>
                <w:rFonts w:ascii="Times New Roman" w:hAnsi="Times New Roman"/>
                <w:snapToGrid w:val="0"/>
              </w:rPr>
              <w:t>ч/ч</w:t>
            </w:r>
          </w:p>
        </w:tc>
        <w:tc>
          <w:tcPr>
            <w:tcW w:w="1542" w:type="dxa"/>
            <w:tcBorders>
              <w:top w:val="single" w:sz="4" w:space="0" w:color="auto"/>
              <w:left w:val="single" w:sz="4" w:space="0" w:color="auto"/>
              <w:bottom w:val="single" w:sz="4" w:space="0" w:color="auto"/>
              <w:right w:val="single" w:sz="4" w:space="0" w:color="auto"/>
            </w:tcBorders>
            <w:vAlign w:val="center"/>
          </w:tcPr>
          <w:p w:rsidR="00E5254F" w:rsidRPr="00E5254F" w:rsidRDefault="00E5254F" w:rsidP="00E5254F">
            <w:pPr>
              <w:jc w:val="center"/>
              <w:rPr>
                <w:rFonts w:ascii="Times New Roman" w:hAnsi="Times New Roman"/>
                <w:snapToGrid w:val="0"/>
              </w:rPr>
            </w:pPr>
          </w:p>
        </w:tc>
        <w:tc>
          <w:tcPr>
            <w:tcW w:w="1506" w:type="dxa"/>
            <w:tcBorders>
              <w:top w:val="single" w:sz="4" w:space="0" w:color="auto"/>
              <w:left w:val="single" w:sz="4" w:space="0" w:color="auto"/>
              <w:bottom w:val="single" w:sz="4" w:space="0" w:color="auto"/>
              <w:right w:val="single" w:sz="4" w:space="0" w:color="auto"/>
            </w:tcBorders>
            <w:vAlign w:val="center"/>
          </w:tcPr>
          <w:p w:rsidR="00E5254F" w:rsidRPr="00E5254F" w:rsidRDefault="00E5254F" w:rsidP="00E5254F">
            <w:pPr>
              <w:jc w:val="center"/>
              <w:rPr>
                <w:rFonts w:ascii="Times New Roman" w:hAnsi="Times New Roman"/>
                <w:snapToGrid w:val="0"/>
              </w:rPr>
            </w:pPr>
          </w:p>
        </w:tc>
        <w:tc>
          <w:tcPr>
            <w:tcW w:w="1321" w:type="dxa"/>
            <w:tcBorders>
              <w:top w:val="single" w:sz="4" w:space="0" w:color="auto"/>
              <w:left w:val="single" w:sz="4" w:space="0" w:color="auto"/>
              <w:bottom w:val="single" w:sz="4" w:space="0" w:color="auto"/>
              <w:right w:val="single" w:sz="4" w:space="0" w:color="auto"/>
            </w:tcBorders>
            <w:vAlign w:val="center"/>
          </w:tcPr>
          <w:p w:rsidR="00E5254F" w:rsidRPr="00E5254F" w:rsidRDefault="00E5254F" w:rsidP="00D17DCE">
            <w:pPr>
              <w:rPr>
                <w:rFonts w:ascii="Times New Roman" w:hAnsi="Times New Roman"/>
                <w:snapToGrid w:val="0"/>
              </w:rPr>
            </w:pPr>
          </w:p>
        </w:tc>
      </w:tr>
      <w:tr w:rsidR="00E5254F" w:rsidRPr="00601A5C" w:rsidTr="009E6F1E">
        <w:trPr>
          <w:trHeight w:val="255"/>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5254F" w:rsidRPr="00601A5C" w:rsidRDefault="00E5254F" w:rsidP="00E5254F">
            <w:pPr>
              <w:keepNext/>
              <w:widowControl w:val="0"/>
              <w:autoSpaceDE w:val="0"/>
              <w:autoSpaceDN w:val="0"/>
              <w:adjustRightInd w:val="0"/>
              <w:ind w:left="57" w:right="57"/>
              <w:jc w:val="center"/>
              <w:rPr>
                <w:rFonts w:ascii="Times New Roman" w:hAnsi="Times New Roman"/>
                <w:snapToGrid w:val="0"/>
              </w:rPr>
            </w:pPr>
            <w:r>
              <w:rPr>
                <w:rFonts w:ascii="Times New Roman" w:hAnsi="Times New Roman"/>
                <w:snapToGrid w:val="0"/>
              </w:rPr>
              <w:t>2.</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E5254F" w:rsidRPr="00E5254F" w:rsidRDefault="00E5254F" w:rsidP="00E5254F">
            <w:pPr>
              <w:rPr>
                <w:rFonts w:ascii="Times New Roman" w:hAnsi="Times New Roman"/>
                <w:snapToGrid w:val="0"/>
              </w:rPr>
            </w:pPr>
            <w:r w:rsidRPr="00E5254F">
              <w:rPr>
                <w:rFonts w:ascii="Times New Roman" w:hAnsi="Times New Roman"/>
                <w:snapToGrid w:val="0"/>
              </w:rPr>
              <w:t>Разработка/изменение расчетных алгоритмов:</w:t>
            </w:r>
          </w:p>
        </w:tc>
        <w:tc>
          <w:tcPr>
            <w:tcW w:w="1764" w:type="dxa"/>
            <w:tcBorders>
              <w:top w:val="single" w:sz="4" w:space="0" w:color="auto"/>
              <w:left w:val="single" w:sz="4" w:space="0" w:color="auto"/>
              <w:bottom w:val="single" w:sz="4" w:space="0" w:color="auto"/>
              <w:right w:val="single" w:sz="4" w:space="0" w:color="auto"/>
            </w:tcBorders>
            <w:vAlign w:val="center"/>
          </w:tcPr>
          <w:p w:rsidR="00E5254F" w:rsidRPr="00601A5C" w:rsidRDefault="00E5254F" w:rsidP="00E5254F">
            <w:pPr>
              <w:keepNext/>
              <w:widowControl w:val="0"/>
              <w:autoSpaceDE w:val="0"/>
              <w:autoSpaceDN w:val="0"/>
              <w:adjustRightInd w:val="0"/>
              <w:ind w:left="57" w:right="57"/>
              <w:jc w:val="center"/>
              <w:rPr>
                <w:rFonts w:ascii="Times New Roman" w:hAnsi="Times New Roman"/>
                <w:snapToGrid w:val="0"/>
              </w:rPr>
            </w:pPr>
            <w:r>
              <w:rPr>
                <w:rFonts w:ascii="Times New Roman" w:hAnsi="Times New Roman"/>
                <w:snapToGrid w:val="0"/>
              </w:rPr>
              <w:t>ч/ч</w:t>
            </w:r>
          </w:p>
        </w:tc>
        <w:tc>
          <w:tcPr>
            <w:tcW w:w="1542" w:type="dxa"/>
            <w:tcBorders>
              <w:top w:val="single" w:sz="4" w:space="0" w:color="auto"/>
              <w:left w:val="single" w:sz="4" w:space="0" w:color="auto"/>
              <w:bottom w:val="single" w:sz="4" w:space="0" w:color="auto"/>
              <w:right w:val="single" w:sz="4" w:space="0" w:color="auto"/>
            </w:tcBorders>
            <w:vAlign w:val="center"/>
          </w:tcPr>
          <w:p w:rsidR="00E5254F" w:rsidRPr="00E5254F" w:rsidRDefault="00E5254F" w:rsidP="00E5254F">
            <w:pPr>
              <w:jc w:val="center"/>
              <w:rPr>
                <w:rFonts w:ascii="Times New Roman" w:hAnsi="Times New Roman"/>
                <w:snapToGrid w:val="0"/>
              </w:rPr>
            </w:pPr>
          </w:p>
        </w:tc>
        <w:tc>
          <w:tcPr>
            <w:tcW w:w="1506" w:type="dxa"/>
            <w:tcBorders>
              <w:top w:val="single" w:sz="4" w:space="0" w:color="auto"/>
              <w:left w:val="single" w:sz="4" w:space="0" w:color="auto"/>
              <w:bottom w:val="single" w:sz="4" w:space="0" w:color="auto"/>
              <w:right w:val="single" w:sz="4" w:space="0" w:color="auto"/>
            </w:tcBorders>
            <w:vAlign w:val="center"/>
          </w:tcPr>
          <w:p w:rsidR="00E5254F" w:rsidRPr="00E5254F" w:rsidRDefault="00E5254F" w:rsidP="00E5254F">
            <w:pPr>
              <w:jc w:val="center"/>
              <w:rPr>
                <w:rFonts w:ascii="Times New Roman" w:hAnsi="Times New Roman"/>
                <w:snapToGrid w:val="0"/>
              </w:rPr>
            </w:pPr>
          </w:p>
        </w:tc>
        <w:tc>
          <w:tcPr>
            <w:tcW w:w="1321" w:type="dxa"/>
            <w:tcBorders>
              <w:top w:val="single" w:sz="4" w:space="0" w:color="auto"/>
              <w:left w:val="single" w:sz="4" w:space="0" w:color="auto"/>
              <w:bottom w:val="single" w:sz="4" w:space="0" w:color="auto"/>
              <w:right w:val="single" w:sz="4" w:space="0" w:color="auto"/>
            </w:tcBorders>
            <w:vAlign w:val="center"/>
          </w:tcPr>
          <w:p w:rsidR="00E5254F" w:rsidRPr="00E5254F" w:rsidRDefault="00E5254F" w:rsidP="00D17DCE">
            <w:pPr>
              <w:rPr>
                <w:rFonts w:ascii="Times New Roman" w:hAnsi="Times New Roman"/>
                <w:snapToGrid w:val="0"/>
              </w:rPr>
            </w:pPr>
          </w:p>
        </w:tc>
      </w:tr>
      <w:tr w:rsidR="00E5254F" w:rsidRPr="00601A5C" w:rsidTr="009E6F1E">
        <w:trPr>
          <w:trHeight w:val="255"/>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5254F" w:rsidRPr="00601A5C" w:rsidRDefault="00E5254F" w:rsidP="00E5254F">
            <w:pPr>
              <w:keepNext/>
              <w:widowControl w:val="0"/>
              <w:autoSpaceDE w:val="0"/>
              <w:autoSpaceDN w:val="0"/>
              <w:adjustRightInd w:val="0"/>
              <w:ind w:left="57" w:right="57"/>
              <w:jc w:val="center"/>
              <w:rPr>
                <w:rFonts w:ascii="Times New Roman" w:hAnsi="Times New Roman"/>
                <w:snapToGrid w:val="0"/>
              </w:rPr>
            </w:pPr>
            <w:r>
              <w:rPr>
                <w:rFonts w:ascii="Times New Roman" w:hAnsi="Times New Roman"/>
                <w:snapToGrid w:val="0"/>
              </w:rPr>
              <w:t>2.1.</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E5254F" w:rsidRPr="00E5254F" w:rsidRDefault="00E5254F" w:rsidP="00E5254F">
            <w:pPr>
              <w:rPr>
                <w:rFonts w:ascii="Times New Roman" w:hAnsi="Times New Roman"/>
                <w:snapToGrid w:val="0"/>
              </w:rPr>
            </w:pPr>
            <w:r w:rsidRPr="00E5254F">
              <w:rPr>
                <w:rFonts w:ascii="Times New Roman" w:hAnsi="Times New Roman"/>
                <w:snapToGrid w:val="0"/>
              </w:rPr>
              <w:t>почасовой расчет</w:t>
            </w:r>
          </w:p>
        </w:tc>
        <w:tc>
          <w:tcPr>
            <w:tcW w:w="1764" w:type="dxa"/>
            <w:tcBorders>
              <w:top w:val="single" w:sz="4" w:space="0" w:color="auto"/>
              <w:left w:val="single" w:sz="4" w:space="0" w:color="auto"/>
              <w:bottom w:val="single" w:sz="4" w:space="0" w:color="auto"/>
              <w:right w:val="single" w:sz="4" w:space="0" w:color="auto"/>
            </w:tcBorders>
            <w:vAlign w:val="center"/>
          </w:tcPr>
          <w:p w:rsidR="00E5254F" w:rsidRPr="00601A5C" w:rsidRDefault="00E5254F" w:rsidP="00E5254F">
            <w:pPr>
              <w:keepNext/>
              <w:widowControl w:val="0"/>
              <w:autoSpaceDE w:val="0"/>
              <w:autoSpaceDN w:val="0"/>
              <w:adjustRightInd w:val="0"/>
              <w:ind w:left="57" w:right="57"/>
              <w:jc w:val="center"/>
              <w:rPr>
                <w:rFonts w:ascii="Times New Roman" w:hAnsi="Times New Roman"/>
                <w:snapToGrid w:val="0"/>
              </w:rPr>
            </w:pPr>
            <w:r>
              <w:rPr>
                <w:rFonts w:ascii="Times New Roman" w:hAnsi="Times New Roman"/>
                <w:snapToGrid w:val="0"/>
              </w:rPr>
              <w:t>ч/ч</w:t>
            </w:r>
          </w:p>
        </w:tc>
        <w:tc>
          <w:tcPr>
            <w:tcW w:w="1542" w:type="dxa"/>
            <w:tcBorders>
              <w:top w:val="single" w:sz="4" w:space="0" w:color="auto"/>
              <w:left w:val="single" w:sz="4" w:space="0" w:color="auto"/>
              <w:bottom w:val="single" w:sz="4" w:space="0" w:color="auto"/>
              <w:right w:val="single" w:sz="4" w:space="0" w:color="auto"/>
            </w:tcBorders>
            <w:vAlign w:val="center"/>
          </w:tcPr>
          <w:p w:rsidR="00E5254F" w:rsidRPr="00E5254F" w:rsidRDefault="00E5254F" w:rsidP="00E5254F">
            <w:pPr>
              <w:jc w:val="center"/>
              <w:rPr>
                <w:rFonts w:ascii="Times New Roman" w:hAnsi="Times New Roman"/>
                <w:snapToGrid w:val="0"/>
              </w:rPr>
            </w:pPr>
          </w:p>
        </w:tc>
        <w:tc>
          <w:tcPr>
            <w:tcW w:w="1506" w:type="dxa"/>
            <w:tcBorders>
              <w:top w:val="single" w:sz="4" w:space="0" w:color="auto"/>
              <w:left w:val="single" w:sz="4" w:space="0" w:color="auto"/>
              <w:bottom w:val="single" w:sz="4" w:space="0" w:color="auto"/>
              <w:right w:val="single" w:sz="4" w:space="0" w:color="auto"/>
            </w:tcBorders>
            <w:vAlign w:val="center"/>
          </w:tcPr>
          <w:p w:rsidR="00E5254F" w:rsidRPr="00E5254F" w:rsidRDefault="00E5254F" w:rsidP="00E5254F">
            <w:pPr>
              <w:jc w:val="center"/>
              <w:rPr>
                <w:rFonts w:ascii="Times New Roman" w:hAnsi="Times New Roman"/>
                <w:snapToGrid w:val="0"/>
              </w:rPr>
            </w:pPr>
          </w:p>
        </w:tc>
        <w:tc>
          <w:tcPr>
            <w:tcW w:w="1321" w:type="dxa"/>
            <w:tcBorders>
              <w:top w:val="single" w:sz="4" w:space="0" w:color="auto"/>
              <w:left w:val="single" w:sz="4" w:space="0" w:color="auto"/>
              <w:bottom w:val="single" w:sz="4" w:space="0" w:color="auto"/>
              <w:right w:val="single" w:sz="4" w:space="0" w:color="auto"/>
            </w:tcBorders>
            <w:vAlign w:val="center"/>
          </w:tcPr>
          <w:p w:rsidR="00E5254F" w:rsidRPr="00E5254F" w:rsidRDefault="00E5254F" w:rsidP="00D17DCE">
            <w:pPr>
              <w:rPr>
                <w:rFonts w:ascii="Times New Roman" w:hAnsi="Times New Roman"/>
                <w:snapToGrid w:val="0"/>
              </w:rPr>
            </w:pPr>
          </w:p>
        </w:tc>
      </w:tr>
      <w:tr w:rsidR="00E5254F" w:rsidRPr="00601A5C" w:rsidTr="009E6F1E">
        <w:trPr>
          <w:trHeight w:val="255"/>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5254F" w:rsidRPr="00601A5C" w:rsidRDefault="00E5254F" w:rsidP="00E5254F">
            <w:pPr>
              <w:keepNext/>
              <w:widowControl w:val="0"/>
              <w:autoSpaceDE w:val="0"/>
              <w:autoSpaceDN w:val="0"/>
              <w:adjustRightInd w:val="0"/>
              <w:ind w:left="57" w:right="57"/>
              <w:jc w:val="center"/>
              <w:rPr>
                <w:rFonts w:ascii="Times New Roman" w:hAnsi="Times New Roman"/>
                <w:snapToGrid w:val="0"/>
              </w:rPr>
            </w:pPr>
            <w:r>
              <w:rPr>
                <w:rFonts w:ascii="Times New Roman" w:hAnsi="Times New Roman"/>
                <w:snapToGrid w:val="0"/>
              </w:rPr>
              <w:t>2.2.</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E5254F" w:rsidRPr="00E5254F" w:rsidRDefault="00E5254F" w:rsidP="00E5254F">
            <w:pPr>
              <w:rPr>
                <w:rFonts w:ascii="Times New Roman" w:hAnsi="Times New Roman"/>
                <w:snapToGrid w:val="0"/>
              </w:rPr>
            </w:pPr>
            <w:r w:rsidRPr="00E5254F">
              <w:rPr>
                <w:rFonts w:ascii="Times New Roman" w:hAnsi="Times New Roman"/>
                <w:snapToGrid w:val="0"/>
              </w:rPr>
              <w:t xml:space="preserve">интегральный расчет </w:t>
            </w:r>
          </w:p>
        </w:tc>
        <w:tc>
          <w:tcPr>
            <w:tcW w:w="1764" w:type="dxa"/>
            <w:tcBorders>
              <w:top w:val="single" w:sz="4" w:space="0" w:color="auto"/>
              <w:left w:val="single" w:sz="4" w:space="0" w:color="auto"/>
              <w:bottom w:val="single" w:sz="4" w:space="0" w:color="auto"/>
              <w:right w:val="single" w:sz="4" w:space="0" w:color="auto"/>
            </w:tcBorders>
            <w:vAlign w:val="center"/>
          </w:tcPr>
          <w:p w:rsidR="00E5254F" w:rsidRPr="00601A5C" w:rsidRDefault="00E5254F" w:rsidP="00E5254F">
            <w:pPr>
              <w:keepNext/>
              <w:widowControl w:val="0"/>
              <w:autoSpaceDE w:val="0"/>
              <w:autoSpaceDN w:val="0"/>
              <w:adjustRightInd w:val="0"/>
              <w:ind w:left="57" w:right="57"/>
              <w:jc w:val="center"/>
              <w:rPr>
                <w:rFonts w:ascii="Times New Roman" w:hAnsi="Times New Roman"/>
                <w:snapToGrid w:val="0"/>
              </w:rPr>
            </w:pPr>
            <w:r>
              <w:rPr>
                <w:rFonts w:ascii="Times New Roman" w:hAnsi="Times New Roman"/>
                <w:snapToGrid w:val="0"/>
              </w:rPr>
              <w:t>ч/ч</w:t>
            </w:r>
          </w:p>
        </w:tc>
        <w:tc>
          <w:tcPr>
            <w:tcW w:w="1542" w:type="dxa"/>
            <w:tcBorders>
              <w:top w:val="single" w:sz="4" w:space="0" w:color="auto"/>
              <w:left w:val="single" w:sz="4" w:space="0" w:color="auto"/>
              <w:bottom w:val="single" w:sz="4" w:space="0" w:color="auto"/>
              <w:right w:val="single" w:sz="4" w:space="0" w:color="auto"/>
            </w:tcBorders>
            <w:vAlign w:val="center"/>
          </w:tcPr>
          <w:p w:rsidR="00E5254F" w:rsidRPr="00E5254F" w:rsidRDefault="00E5254F" w:rsidP="00E5254F">
            <w:pPr>
              <w:jc w:val="center"/>
              <w:rPr>
                <w:rFonts w:ascii="Times New Roman" w:hAnsi="Times New Roman"/>
                <w:snapToGrid w:val="0"/>
              </w:rPr>
            </w:pPr>
          </w:p>
        </w:tc>
        <w:tc>
          <w:tcPr>
            <w:tcW w:w="1506" w:type="dxa"/>
            <w:tcBorders>
              <w:top w:val="single" w:sz="4" w:space="0" w:color="auto"/>
              <w:left w:val="single" w:sz="4" w:space="0" w:color="auto"/>
              <w:bottom w:val="single" w:sz="4" w:space="0" w:color="auto"/>
              <w:right w:val="single" w:sz="4" w:space="0" w:color="auto"/>
            </w:tcBorders>
            <w:vAlign w:val="center"/>
          </w:tcPr>
          <w:p w:rsidR="00E5254F" w:rsidRPr="00E5254F" w:rsidRDefault="00E5254F" w:rsidP="00E5254F">
            <w:pPr>
              <w:jc w:val="center"/>
              <w:rPr>
                <w:rFonts w:ascii="Times New Roman" w:hAnsi="Times New Roman"/>
                <w:snapToGrid w:val="0"/>
              </w:rPr>
            </w:pPr>
          </w:p>
        </w:tc>
        <w:tc>
          <w:tcPr>
            <w:tcW w:w="1321" w:type="dxa"/>
            <w:tcBorders>
              <w:top w:val="single" w:sz="4" w:space="0" w:color="auto"/>
              <w:left w:val="single" w:sz="4" w:space="0" w:color="auto"/>
              <w:bottom w:val="single" w:sz="4" w:space="0" w:color="auto"/>
              <w:right w:val="single" w:sz="4" w:space="0" w:color="auto"/>
            </w:tcBorders>
            <w:vAlign w:val="center"/>
          </w:tcPr>
          <w:p w:rsidR="00E5254F" w:rsidRPr="00E5254F" w:rsidRDefault="00E5254F" w:rsidP="00D17DCE">
            <w:pPr>
              <w:rPr>
                <w:rFonts w:ascii="Times New Roman" w:hAnsi="Times New Roman"/>
                <w:snapToGrid w:val="0"/>
              </w:rPr>
            </w:pPr>
          </w:p>
        </w:tc>
      </w:tr>
      <w:tr w:rsidR="00E5254F" w:rsidRPr="00601A5C" w:rsidTr="009E6F1E">
        <w:trPr>
          <w:trHeight w:val="255"/>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5254F" w:rsidRPr="00601A5C" w:rsidRDefault="00E5254F" w:rsidP="00E5254F">
            <w:pPr>
              <w:keepNext/>
              <w:widowControl w:val="0"/>
              <w:autoSpaceDE w:val="0"/>
              <w:autoSpaceDN w:val="0"/>
              <w:adjustRightInd w:val="0"/>
              <w:ind w:left="57" w:right="57"/>
              <w:jc w:val="center"/>
              <w:rPr>
                <w:rFonts w:ascii="Times New Roman" w:hAnsi="Times New Roman"/>
                <w:snapToGrid w:val="0"/>
              </w:rPr>
            </w:pPr>
            <w:r>
              <w:rPr>
                <w:rFonts w:ascii="Times New Roman" w:hAnsi="Times New Roman"/>
                <w:snapToGrid w:val="0"/>
              </w:rPr>
              <w:t>3.</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E5254F" w:rsidRPr="00E5254F" w:rsidRDefault="00E5254F" w:rsidP="00E5254F">
            <w:pPr>
              <w:rPr>
                <w:rFonts w:ascii="Times New Roman" w:hAnsi="Times New Roman"/>
                <w:snapToGrid w:val="0"/>
              </w:rPr>
            </w:pPr>
            <w:r w:rsidRPr="00E5254F">
              <w:rPr>
                <w:rFonts w:ascii="Times New Roman" w:hAnsi="Times New Roman"/>
                <w:snapToGrid w:val="0"/>
              </w:rPr>
              <w:t>Подготовка обновления клиента</w:t>
            </w:r>
          </w:p>
        </w:tc>
        <w:tc>
          <w:tcPr>
            <w:tcW w:w="1764" w:type="dxa"/>
            <w:tcBorders>
              <w:top w:val="single" w:sz="4" w:space="0" w:color="auto"/>
              <w:left w:val="single" w:sz="4" w:space="0" w:color="auto"/>
              <w:bottom w:val="single" w:sz="4" w:space="0" w:color="auto"/>
              <w:right w:val="single" w:sz="4" w:space="0" w:color="auto"/>
            </w:tcBorders>
            <w:vAlign w:val="center"/>
          </w:tcPr>
          <w:p w:rsidR="00E5254F" w:rsidRPr="00601A5C" w:rsidRDefault="00E5254F" w:rsidP="00E5254F">
            <w:pPr>
              <w:keepNext/>
              <w:widowControl w:val="0"/>
              <w:autoSpaceDE w:val="0"/>
              <w:autoSpaceDN w:val="0"/>
              <w:adjustRightInd w:val="0"/>
              <w:ind w:left="57" w:right="57"/>
              <w:jc w:val="center"/>
              <w:rPr>
                <w:rFonts w:ascii="Times New Roman" w:hAnsi="Times New Roman"/>
                <w:snapToGrid w:val="0"/>
              </w:rPr>
            </w:pPr>
            <w:r>
              <w:rPr>
                <w:rFonts w:ascii="Times New Roman" w:hAnsi="Times New Roman"/>
                <w:snapToGrid w:val="0"/>
              </w:rPr>
              <w:t>ч/ч</w:t>
            </w:r>
          </w:p>
        </w:tc>
        <w:tc>
          <w:tcPr>
            <w:tcW w:w="1542" w:type="dxa"/>
            <w:tcBorders>
              <w:top w:val="single" w:sz="4" w:space="0" w:color="auto"/>
              <w:left w:val="single" w:sz="4" w:space="0" w:color="auto"/>
              <w:bottom w:val="single" w:sz="4" w:space="0" w:color="auto"/>
              <w:right w:val="single" w:sz="4" w:space="0" w:color="auto"/>
            </w:tcBorders>
            <w:vAlign w:val="center"/>
          </w:tcPr>
          <w:p w:rsidR="00E5254F" w:rsidRPr="00E5254F" w:rsidRDefault="00E5254F" w:rsidP="00E5254F">
            <w:pPr>
              <w:jc w:val="center"/>
              <w:rPr>
                <w:rFonts w:ascii="Times New Roman" w:hAnsi="Times New Roman"/>
                <w:snapToGrid w:val="0"/>
              </w:rPr>
            </w:pPr>
          </w:p>
        </w:tc>
        <w:tc>
          <w:tcPr>
            <w:tcW w:w="1506" w:type="dxa"/>
            <w:tcBorders>
              <w:top w:val="single" w:sz="4" w:space="0" w:color="auto"/>
              <w:left w:val="single" w:sz="4" w:space="0" w:color="auto"/>
              <w:bottom w:val="single" w:sz="4" w:space="0" w:color="auto"/>
              <w:right w:val="single" w:sz="4" w:space="0" w:color="auto"/>
            </w:tcBorders>
            <w:vAlign w:val="center"/>
          </w:tcPr>
          <w:p w:rsidR="00E5254F" w:rsidRPr="00E5254F" w:rsidRDefault="00E5254F" w:rsidP="00D17DCE">
            <w:pPr>
              <w:jc w:val="center"/>
              <w:rPr>
                <w:rFonts w:ascii="Times New Roman" w:hAnsi="Times New Roman"/>
                <w:snapToGrid w:val="0"/>
              </w:rPr>
            </w:pPr>
          </w:p>
        </w:tc>
        <w:tc>
          <w:tcPr>
            <w:tcW w:w="1321" w:type="dxa"/>
            <w:tcBorders>
              <w:top w:val="single" w:sz="4" w:space="0" w:color="auto"/>
              <w:left w:val="single" w:sz="4" w:space="0" w:color="auto"/>
              <w:bottom w:val="single" w:sz="4" w:space="0" w:color="auto"/>
              <w:right w:val="single" w:sz="4" w:space="0" w:color="auto"/>
            </w:tcBorders>
            <w:vAlign w:val="center"/>
          </w:tcPr>
          <w:p w:rsidR="00E5254F" w:rsidRPr="00E5254F" w:rsidRDefault="00E5254F" w:rsidP="00D17DCE">
            <w:pPr>
              <w:rPr>
                <w:rFonts w:ascii="Times New Roman" w:hAnsi="Times New Roman"/>
                <w:snapToGrid w:val="0"/>
              </w:rPr>
            </w:pPr>
          </w:p>
        </w:tc>
      </w:tr>
      <w:tr w:rsidR="00E5254F" w:rsidRPr="00601A5C" w:rsidTr="009E6F1E">
        <w:trPr>
          <w:trHeight w:val="238"/>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5254F" w:rsidRPr="00E5254F" w:rsidRDefault="00E5254F" w:rsidP="00E5254F">
            <w:pPr>
              <w:keepNext/>
              <w:widowControl w:val="0"/>
              <w:autoSpaceDE w:val="0"/>
              <w:autoSpaceDN w:val="0"/>
              <w:adjustRightInd w:val="0"/>
              <w:ind w:left="57" w:right="57"/>
              <w:jc w:val="center"/>
              <w:rPr>
                <w:rFonts w:ascii="Times New Roman" w:hAnsi="Times New Roman"/>
                <w:snapToGrid w:val="0"/>
              </w:rPr>
            </w:pPr>
            <w:r w:rsidRPr="00E5254F">
              <w:rPr>
                <w:rFonts w:ascii="Times New Roman" w:hAnsi="Times New Roman"/>
                <w:snapToGrid w:val="0"/>
              </w:rPr>
              <w:t>4.</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E5254F" w:rsidRPr="00E5254F" w:rsidRDefault="00E5254F" w:rsidP="00E5254F">
            <w:pPr>
              <w:rPr>
                <w:rFonts w:ascii="Times New Roman" w:hAnsi="Times New Roman"/>
                <w:snapToGrid w:val="0"/>
              </w:rPr>
            </w:pPr>
            <w:r w:rsidRPr="00E5254F">
              <w:rPr>
                <w:rFonts w:ascii="Times New Roman" w:hAnsi="Times New Roman"/>
                <w:snapToGrid w:val="0"/>
              </w:rPr>
              <w:t>Тестирование новых расчетных алгоритмов</w:t>
            </w:r>
          </w:p>
        </w:tc>
        <w:tc>
          <w:tcPr>
            <w:tcW w:w="1764" w:type="dxa"/>
            <w:tcBorders>
              <w:top w:val="single" w:sz="4" w:space="0" w:color="auto"/>
              <w:left w:val="single" w:sz="4" w:space="0" w:color="auto"/>
              <w:bottom w:val="single" w:sz="4" w:space="0" w:color="auto"/>
              <w:right w:val="single" w:sz="4" w:space="0" w:color="auto"/>
            </w:tcBorders>
            <w:vAlign w:val="center"/>
          </w:tcPr>
          <w:p w:rsidR="00E5254F" w:rsidRPr="00E5254F" w:rsidRDefault="00E5254F" w:rsidP="00E5254F">
            <w:pPr>
              <w:keepNext/>
              <w:widowControl w:val="0"/>
              <w:autoSpaceDE w:val="0"/>
              <w:autoSpaceDN w:val="0"/>
              <w:adjustRightInd w:val="0"/>
              <w:ind w:left="57" w:right="57"/>
              <w:jc w:val="center"/>
              <w:rPr>
                <w:rFonts w:ascii="Times New Roman" w:hAnsi="Times New Roman"/>
                <w:snapToGrid w:val="0"/>
              </w:rPr>
            </w:pPr>
            <w:r>
              <w:rPr>
                <w:rFonts w:ascii="Times New Roman" w:hAnsi="Times New Roman"/>
                <w:snapToGrid w:val="0"/>
              </w:rPr>
              <w:t>ч/ч</w:t>
            </w:r>
          </w:p>
        </w:tc>
        <w:tc>
          <w:tcPr>
            <w:tcW w:w="1542" w:type="dxa"/>
            <w:tcBorders>
              <w:top w:val="single" w:sz="4" w:space="0" w:color="auto"/>
              <w:left w:val="single" w:sz="4" w:space="0" w:color="auto"/>
              <w:bottom w:val="single" w:sz="4" w:space="0" w:color="auto"/>
              <w:right w:val="single" w:sz="4" w:space="0" w:color="auto"/>
            </w:tcBorders>
            <w:vAlign w:val="center"/>
          </w:tcPr>
          <w:p w:rsidR="00E5254F" w:rsidRPr="00E5254F" w:rsidRDefault="00E5254F" w:rsidP="00E5254F">
            <w:pPr>
              <w:jc w:val="center"/>
              <w:rPr>
                <w:rFonts w:ascii="Times New Roman" w:hAnsi="Times New Roman"/>
                <w:snapToGrid w:val="0"/>
              </w:rPr>
            </w:pPr>
          </w:p>
        </w:tc>
        <w:tc>
          <w:tcPr>
            <w:tcW w:w="1506" w:type="dxa"/>
            <w:tcBorders>
              <w:top w:val="single" w:sz="4" w:space="0" w:color="auto"/>
              <w:left w:val="single" w:sz="4" w:space="0" w:color="auto"/>
              <w:bottom w:val="single" w:sz="4" w:space="0" w:color="auto"/>
              <w:right w:val="single" w:sz="4" w:space="0" w:color="auto"/>
            </w:tcBorders>
            <w:vAlign w:val="center"/>
          </w:tcPr>
          <w:p w:rsidR="00E5254F" w:rsidRPr="00E5254F" w:rsidRDefault="00E5254F" w:rsidP="00E5254F">
            <w:pPr>
              <w:jc w:val="center"/>
              <w:rPr>
                <w:rFonts w:ascii="Times New Roman" w:hAnsi="Times New Roman"/>
                <w:snapToGrid w:val="0"/>
              </w:rPr>
            </w:pPr>
          </w:p>
        </w:tc>
        <w:tc>
          <w:tcPr>
            <w:tcW w:w="1321" w:type="dxa"/>
            <w:tcBorders>
              <w:top w:val="single" w:sz="4" w:space="0" w:color="auto"/>
              <w:left w:val="single" w:sz="4" w:space="0" w:color="auto"/>
              <w:bottom w:val="single" w:sz="4" w:space="0" w:color="auto"/>
              <w:right w:val="single" w:sz="4" w:space="0" w:color="auto"/>
            </w:tcBorders>
            <w:vAlign w:val="center"/>
          </w:tcPr>
          <w:p w:rsidR="00E5254F" w:rsidRPr="00E5254F" w:rsidRDefault="00E5254F" w:rsidP="00D17DCE">
            <w:pPr>
              <w:rPr>
                <w:rFonts w:ascii="Times New Roman" w:hAnsi="Times New Roman"/>
                <w:snapToGrid w:val="0"/>
              </w:rPr>
            </w:pPr>
          </w:p>
        </w:tc>
      </w:tr>
      <w:tr w:rsidR="00672448" w:rsidRPr="00601A5C" w:rsidTr="009E6F1E">
        <w:trPr>
          <w:trHeight w:val="358"/>
        </w:trPr>
        <w:tc>
          <w:tcPr>
            <w:tcW w:w="8460" w:type="dxa"/>
            <w:gridSpan w:val="5"/>
            <w:tcBorders>
              <w:top w:val="single" w:sz="4" w:space="0" w:color="auto"/>
              <w:left w:val="single" w:sz="4" w:space="0" w:color="auto"/>
              <w:bottom w:val="single" w:sz="4" w:space="0" w:color="auto"/>
              <w:right w:val="single" w:sz="4" w:space="0" w:color="auto"/>
            </w:tcBorders>
            <w:hideMark/>
          </w:tcPr>
          <w:p w:rsidR="00672448" w:rsidRPr="00E5254F" w:rsidRDefault="00672448" w:rsidP="00CA7F3F">
            <w:pPr>
              <w:keepNext/>
              <w:widowControl w:val="0"/>
              <w:autoSpaceDE w:val="0"/>
              <w:autoSpaceDN w:val="0"/>
              <w:adjustRightInd w:val="0"/>
              <w:ind w:left="57" w:right="57"/>
              <w:jc w:val="right"/>
              <w:rPr>
                <w:rFonts w:ascii="Times New Roman" w:hAnsi="Times New Roman"/>
                <w:snapToGrid w:val="0"/>
              </w:rPr>
            </w:pPr>
            <w:r w:rsidRPr="00601A5C">
              <w:rPr>
                <w:rFonts w:ascii="Times New Roman" w:hAnsi="Times New Roman"/>
                <w:snapToGrid w:val="0"/>
              </w:rPr>
              <w:t>ИТОГО без НДС, руб.</w:t>
            </w:r>
          </w:p>
        </w:tc>
        <w:tc>
          <w:tcPr>
            <w:tcW w:w="1321" w:type="dxa"/>
            <w:tcBorders>
              <w:top w:val="single" w:sz="4" w:space="0" w:color="auto"/>
              <w:left w:val="single" w:sz="4" w:space="0" w:color="auto"/>
              <w:bottom w:val="single" w:sz="4" w:space="0" w:color="auto"/>
              <w:right w:val="single" w:sz="4" w:space="0" w:color="auto"/>
            </w:tcBorders>
          </w:tcPr>
          <w:p w:rsidR="00672448" w:rsidRPr="00D17DCE" w:rsidRDefault="00672448" w:rsidP="00E5254F">
            <w:pPr>
              <w:jc w:val="right"/>
              <w:rPr>
                <w:rFonts w:ascii="Times New Roman" w:hAnsi="Times New Roman"/>
                <w:b/>
                <w:snapToGrid w:val="0"/>
              </w:rPr>
            </w:pPr>
          </w:p>
        </w:tc>
      </w:tr>
      <w:tr w:rsidR="00672448" w:rsidRPr="00601A5C" w:rsidTr="009E6F1E">
        <w:trPr>
          <w:trHeight w:val="358"/>
        </w:trPr>
        <w:tc>
          <w:tcPr>
            <w:tcW w:w="8460" w:type="dxa"/>
            <w:gridSpan w:val="5"/>
            <w:tcBorders>
              <w:top w:val="single" w:sz="4" w:space="0" w:color="auto"/>
              <w:left w:val="single" w:sz="4" w:space="0" w:color="auto"/>
              <w:bottom w:val="single" w:sz="4" w:space="0" w:color="auto"/>
              <w:right w:val="single" w:sz="4" w:space="0" w:color="auto"/>
            </w:tcBorders>
            <w:hideMark/>
          </w:tcPr>
          <w:p w:rsidR="00672448" w:rsidRPr="00E5254F" w:rsidRDefault="00672448" w:rsidP="00CA7F3F">
            <w:pPr>
              <w:keepNext/>
              <w:widowControl w:val="0"/>
              <w:autoSpaceDE w:val="0"/>
              <w:autoSpaceDN w:val="0"/>
              <w:adjustRightInd w:val="0"/>
              <w:ind w:left="57" w:right="57"/>
              <w:jc w:val="right"/>
              <w:rPr>
                <w:rFonts w:ascii="Times New Roman" w:hAnsi="Times New Roman"/>
                <w:snapToGrid w:val="0"/>
              </w:rPr>
            </w:pPr>
            <w:r w:rsidRPr="00601A5C">
              <w:rPr>
                <w:rFonts w:ascii="Times New Roman" w:hAnsi="Times New Roman"/>
                <w:snapToGrid w:val="0"/>
              </w:rPr>
              <w:t>НДС (18%)</w:t>
            </w:r>
          </w:p>
        </w:tc>
        <w:tc>
          <w:tcPr>
            <w:tcW w:w="1321" w:type="dxa"/>
            <w:tcBorders>
              <w:top w:val="single" w:sz="4" w:space="0" w:color="auto"/>
              <w:left w:val="single" w:sz="4" w:space="0" w:color="auto"/>
              <w:bottom w:val="single" w:sz="4" w:space="0" w:color="auto"/>
              <w:right w:val="single" w:sz="4" w:space="0" w:color="auto"/>
            </w:tcBorders>
          </w:tcPr>
          <w:p w:rsidR="00672448" w:rsidRPr="00D17DCE" w:rsidRDefault="00672448" w:rsidP="00CA7F3F">
            <w:pPr>
              <w:keepNext/>
              <w:widowControl w:val="0"/>
              <w:autoSpaceDE w:val="0"/>
              <w:autoSpaceDN w:val="0"/>
              <w:adjustRightInd w:val="0"/>
              <w:ind w:left="57" w:right="57"/>
              <w:jc w:val="right"/>
              <w:rPr>
                <w:rFonts w:ascii="Times New Roman" w:hAnsi="Times New Roman"/>
                <w:b/>
                <w:snapToGrid w:val="0"/>
              </w:rPr>
            </w:pPr>
          </w:p>
        </w:tc>
      </w:tr>
      <w:tr w:rsidR="00672448" w:rsidRPr="00601A5C" w:rsidTr="009E6F1E">
        <w:trPr>
          <w:trHeight w:val="358"/>
        </w:trPr>
        <w:tc>
          <w:tcPr>
            <w:tcW w:w="8460" w:type="dxa"/>
            <w:gridSpan w:val="5"/>
            <w:tcBorders>
              <w:top w:val="single" w:sz="4" w:space="0" w:color="auto"/>
              <w:left w:val="single" w:sz="4" w:space="0" w:color="auto"/>
              <w:bottom w:val="single" w:sz="4" w:space="0" w:color="auto"/>
              <w:right w:val="single" w:sz="4" w:space="0" w:color="auto"/>
            </w:tcBorders>
            <w:hideMark/>
          </w:tcPr>
          <w:p w:rsidR="00672448" w:rsidRPr="00E5254F" w:rsidRDefault="00672448" w:rsidP="00CA7F3F">
            <w:pPr>
              <w:keepNext/>
              <w:widowControl w:val="0"/>
              <w:autoSpaceDE w:val="0"/>
              <w:autoSpaceDN w:val="0"/>
              <w:adjustRightInd w:val="0"/>
              <w:ind w:left="57" w:right="57"/>
              <w:jc w:val="right"/>
              <w:rPr>
                <w:rFonts w:ascii="Times New Roman" w:hAnsi="Times New Roman"/>
                <w:snapToGrid w:val="0"/>
              </w:rPr>
            </w:pPr>
            <w:r w:rsidRPr="00601A5C">
              <w:rPr>
                <w:rFonts w:ascii="Times New Roman" w:hAnsi="Times New Roman"/>
                <w:snapToGrid w:val="0"/>
              </w:rPr>
              <w:t>ИТОГО с НДС, руб.</w:t>
            </w:r>
          </w:p>
        </w:tc>
        <w:tc>
          <w:tcPr>
            <w:tcW w:w="1321" w:type="dxa"/>
            <w:tcBorders>
              <w:top w:val="single" w:sz="4" w:space="0" w:color="auto"/>
              <w:left w:val="single" w:sz="4" w:space="0" w:color="auto"/>
              <w:bottom w:val="single" w:sz="4" w:space="0" w:color="auto"/>
              <w:right w:val="single" w:sz="4" w:space="0" w:color="auto"/>
            </w:tcBorders>
          </w:tcPr>
          <w:p w:rsidR="00672448" w:rsidRPr="00D17DCE" w:rsidRDefault="00672448" w:rsidP="00E5254F">
            <w:pPr>
              <w:jc w:val="right"/>
              <w:rPr>
                <w:rFonts w:ascii="Times New Roman" w:hAnsi="Times New Roman"/>
                <w:b/>
                <w:snapToGrid w:val="0"/>
              </w:rPr>
            </w:pPr>
          </w:p>
        </w:tc>
      </w:tr>
    </w:tbl>
    <w:p w:rsidR="005D0F5A" w:rsidRDefault="005D0F5A" w:rsidP="007637C0">
      <w:pPr>
        <w:spacing w:after="120" w:line="240" w:lineRule="auto"/>
        <w:rPr>
          <w:rFonts w:ascii="Times New Roman" w:eastAsia="Times New Roman" w:hAnsi="Times New Roman" w:cs="Times New Roman"/>
          <w:b/>
          <w:bCs/>
          <w:sz w:val="24"/>
          <w:szCs w:val="24"/>
        </w:rPr>
      </w:pPr>
    </w:p>
    <w:p w:rsidR="00517A9F" w:rsidRDefault="007B6B5F" w:rsidP="005D0F5A">
      <w:pPr>
        <w:spacing w:after="120" w:line="240" w:lineRule="auto"/>
        <w:ind w:firstLine="708"/>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r w:rsidR="0024060A" w:rsidRPr="007B6B5F">
        <w:rPr>
          <w:rFonts w:ascii="Times New Roman" w:eastAsia="Times New Roman" w:hAnsi="Times New Roman" w:cs="Times New Roman"/>
          <w:b/>
          <w:bCs/>
          <w:sz w:val="24"/>
          <w:szCs w:val="24"/>
        </w:rPr>
        <w:t xml:space="preserve">. </w:t>
      </w:r>
      <w:r w:rsidRPr="007B6B5F">
        <w:rPr>
          <w:rFonts w:ascii="Times New Roman" w:eastAsia="Times New Roman" w:hAnsi="Times New Roman" w:cs="Times New Roman"/>
          <w:b/>
          <w:bCs/>
          <w:sz w:val="24"/>
          <w:szCs w:val="24"/>
        </w:rPr>
        <w:t>Иные требования и условия</w:t>
      </w:r>
    </w:p>
    <w:p w:rsidR="00672448" w:rsidRPr="00196A95" w:rsidRDefault="00672448" w:rsidP="00672448">
      <w:pPr>
        <w:pStyle w:val="20"/>
        <w:numPr>
          <w:ilvl w:val="0"/>
          <w:numId w:val="0"/>
        </w:numPr>
        <w:spacing w:before="240" w:after="240"/>
        <w:ind w:left="720"/>
        <w:jc w:val="both"/>
      </w:pPr>
      <w:r w:rsidRPr="00196A95">
        <w:t>Обязательные требования к предложению участника</w:t>
      </w:r>
    </w:p>
    <w:p w:rsidR="00672448" w:rsidRPr="005D0F5A" w:rsidRDefault="00672448" w:rsidP="005D0F5A">
      <w:pPr>
        <w:pStyle w:val="3"/>
        <w:numPr>
          <w:ilvl w:val="0"/>
          <w:numId w:val="0"/>
        </w:numPr>
        <w:ind w:left="142" w:firstLine="566"/>
        <w:jc w:val="both"/>
      </w:pPr>
      <w:r w:rsidRPr="005D0F5A">
        <w:t xml:space="preserve"> Все работы по доработке системы должны быть выполнены в рамках договора без увеличения стоимости, предложенной Исполнителем в коммерческом предложении.</w:t>
      </w:r>
    </w:p>
    <w:p w:rsidR="00672448" w:rsidRPr="005D0F5A" w:rsidRDefault="00672448" w:rsidP="005D0F5A">
      <w:pPr>
        <w:pStyle w:val="3"/>
        <w:numPr>
          <w:ilvl w:val="0"/>
          <w:numId w:val="0"/>
        </w:numPr>
        <w:ind w:left="142" w:firstLine="566"/>
        <w:jc w:val="both"/>
      </w:pPr>
      <w:r w:rsidRPr="005D0F5A">
        <w:t>Цена, указанная в коммерческом предложении, должна оставаться неизменной в течение срока действия договора и не может быть изменена в сторону увеличения.</w:t>
      </w:r>
    </w:p>
    <w:p w:rsidR="0064012F" w:rsidRPr="005D0F5A" w:rsidRDefault="0064012F" w:rsidP="005D0F5A">
      <w:pPr>
        <w:pStyle w:val="3"/>
        <w:numPr>
          <w:ilvl w:val="0"/>
          <w:numId w:val="0"/>
        </w:numPr>
        <w:ind w:left="142" w:firstLine="566"/>
        <w:jc w:val="both"/>
      </w:pPr>
      <w:r w:rsidRPr="005D0F5A">
        <w:t>Оплата за выполненные работы производится в следующем порядке:</w:t>
      </w:r>
    </w:p>
    <w:p w:rsidR="0064012F" w:rsidRPr="005D0F5A" w:rsidRDefault="0064012F" w:rsidP="005D0F5A">
      <w:pPr>
        <w:pStyle w:val="3"/>
        <w:numPr>
          <w:ilvl w:val="0"/>
          <w:numId w:val="0"/>
        </w:numPr>
        <w:ind w:left="142" w:firstLine="566"/>
        <w:jc w:val="both"/>
      </w:pPr>
      <w:r w:rsidRPr="005D0F5A">
        <w:t xml:space="preserve">1) аванс, в размере </w:t>
      </w:r>
      <w:r w:rsidR="00573845">
        <w:t>10</w:t>
      </w:r>
      <w:r w:rsidRPr="005D0F5A">
        <w:t xml:space="preserve">% от суммы Договора, оплачивается Заказчиком в течение </w:t>
      </w:r>
      <w:r w:rsidR="008F19C4">
        <w:t>30</w:t>
      </w:r>
      <w:r w:rsidRPr="005D0F5A">
        <w:t xml:space="preserve"> календарных дней после подписания Договора;</w:t>
      </w:r>
    </w:p>
    <w:p w:rsidR="0064012F" w:rsidRPr="005D0F5A" w:rsidRDefault="0064012F" w:rsidP="005D0F5A">
      <w:pPr>
        <w:pStyle w:val="3"/>
        <w:numPr>
          <w:ilvl w:val="0"/>
          <w:numId w:val="0"/>
        </w:numPr>
        <w:ind w:left="142" w:firstLine="566"/>
        <w:jc w:val="both"/>
      </w:pPr>
      <w:r w:rsidRPr="005D0F5A">
        <w:lastRenderedPageBreak/>
        <w:t xml:space="preserve">2) окончательный расчет (в размере </w:t>
      </w:r>
      <w:r w:rsidR="00573845">
        <w:t>90</w:t>
      </w:r>
      <w:bookmarkStart w:id="23" w:name="_GoBack"/>
      <w:bookmarkEnd w:id="23"/>
      <w:r w:rsidRPr="005D0F5A">
        <w:t xml:space="preserve">% от суммы Договора) производится Заказчиком в течение </w:t>
      </w:r>
      <w:r w:rsidR="008F19C4">
        <w:t>30</w:t>
      </w:r>
      <w:r w:rsidRPr="005D0F5A">
        <w:t xml:space="preserve"> календарных дней после подписания актов приемки выполненных работ.</w:t>
      </w:r>
    </w:p>
    <w:p w:rsidR="00672448" w:rsidRPr="007B6B5F" w:rsidRDefault="00672448" w:rsidP="007637C0">
      <w:pPr>
        <w:spacing w:after="120" w:line="240" w:lineRule="auto"/>
        <w:rPr>
          <w:rFonts w:ascii="Times New Roman" w:eastAsia="Times New Roman" w:hAnsi="Times New Roman" w:cs="Times New Roman"/>
          <w:b/>
          <w:bCs/>
          <w:sz w:val="24"/>
          <w:szCs w:val="24"/>
        </w:rPr>
      </w:pPr>
    </w:p>
    <w:sectPr w:rsidR="00672448" w:rsidRPr="007B6B5F" w:rsidSect="00FE3FEC">
      <w:pgSz w:w="11906" w:h="16838"/>
      <w:pgMar w:top="284" w:right="851" w:bottom="567"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F1C" w:rsidRDefault="00AE7F1C" w:rsidP="00B16357">
      <w:pPr>
        <w:spacing w:after="0" w:line="240" w:lineRule="auto"/>
      </w:pPr>
      <w:r>
        <w:separator/>
      </w:r>
    </w:p>
  </w:endnote>
  <w:endnote w:type="continuationSeparator" w:id="0">
    <w:p w:rsidR="00AE7F1C" w:rsidRDefault="00AE7F1C" w:rsidP="00B163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F1C" w:rsidRDefault="00AE7F1C" w:rsidP="00B16357">
      <w:pPr>
        <w:spacing w:after="0" w:line="240" w:lineRule="auto"/>
      </w:pPr>
      <w:r>
        <w:separator/>
      </w:r>
    </w:p>
  </w:footnote>
  <w:footnote w:type="continuationSeparator" w:id="0">
    <w:p w:rsidR="00AE7F1C" w:rsidRDefault="00AE7F1C" w:rsidP="00B163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6F8E"/>
    <w:multiLevelType w:val="hybridMultilevel"/>
    <w:tmpl w:val="E20C93EA"/>
    <w:lvl w:ilvl="0" w:tplc="D45EB900">
      <w:start w:val="1"/>
      <w:numFmt w:val="bullet"/>
      <w:lvlText w:val=""/>
      <w:lvlJc w:val="left"/>
      <w:pPr>
        <w:tabs>
          <w:tab w:val="num" w:pos="1080"/>
        </w:tabs>
        <w:ind w:left="1080" w:hanging="360"/>
      </w:pPr>
      <w:rPr>
        <w:rFonts w:ascii="Symbol" w:hAnsi="Symbol" w:hint="default"/>
      </w:rPr>
    </w:lvl>
    <w:lvl w:ilvl="1" w:tplc="D3527D0E" w:tentative="1">
      <w:start w:val="1"/>
      <w:numFmt w:val="bullet"/>
      <w:lvlText w:val="o"/>
      <w:lvlJc w:val="left"/>
      <w:pPr>
        <w:tabs>
          <w:tab w:val="num" w:pos="1800"/>
        </w:tabs>
        <w:ind w:left="1800" w:hanging="360"/>
      </w:pPr>
      <w:rPr>
        <w:rFonts w:ascii="Courier New" w:hAnsi="Courier New" w:hint="default"/>
      </w:rPr>
    </w:lvl>
    <w:lvl w:ilvl="2" w:tplc="E03AB728" w:tentative="1">
      <w:start w:val="1"/>
      <w:numFmt w:val="bullet"/>
      <w:lvlText w:val=""/>
      <w:lvlJc w:val="left"/>
      <w:pPr>
        <w:tabs>
          <w:tab w:val="num" w:pos="2520"/>
        </w:tabs>
        <w:ind w:left="2520" w:hanging="360"/>
      </w:pPr>
      <w:rPr>
        <w:rFonts w:ascii="Wingdings" w:hAnsi="Wingdings" w:hint="default"/>
      </w:rPr>
    </w:lvl>
    <w:lvl w:ilvl="3" w:tplc="E89AFE92" w:tentative="1">
      <w:start w:val="1"/>
      <w:numFmt w:val="bullet"/>
      <w:lvlText w:val=""/>
      <w:lvlJc w:val="left"/>
      <w:pPr>
        <w:tabs>
          <w:tab w:val="num" w:pos="3240"/>
        </w:tabs>
        <w:ind w:left="3240" w:hanging="360"/>
      </w:pPr>
      <w:rPr>
        <w:rFonts w:ascii="Symbol" w:hAnsi="Symbol" w:hint="default"/>
      </w:rPr>
    </w:lvl>
    <w:lvl w:ilvl="4" w:tplc="BA3E79A8" w:tentative="1">
      <w:start w:val="1"/>
      <w:numFmt w:val="bullet"/>
      <w:lvlText w:val="o"/>
      <w:lvlJc w:val="left"/>
      <w:pPr>
        <w:tabs>
          <w:tab w:val="num" w:pos="3960"/>
        </w:tabs>
        <w:ind w:left="3960" w:hanging="360"/>
      </w:pPr>
      <w:rPr>
        <w:rFonts w:ascii="Courier New" w:hAnsi="Courier New" w:hint="default"/>
      </w:rPr>
    </w:lvl>
    <w:lvl w:ilvl="5" w:tplc="AD38D510" w:tentative="1">
      <w:start w:val="1"/>
      <w:numFmt w:val="bullet"/>
      <w:lvlText w:val=""/>
      <w:lvlJc w:val="left"/>
      <w:pPr>
        <w:tabs>
          <w:tab w:val="num" w:pos="4680"/>
        </w:tabs>
        <w:ind w:left="4680" w:hanging="360"/>
      </w:pPr>
      <w:rPr>
        <w:rFonts w:ascii="Wingdings" w:hAnsi="Wingdings" w:hint="default"/>
      </w:rPr>
    </w:lvl>
    <w:lvl w:ilvl="6" w:tplc="5B08BFAA" w:tentative="1">
      <w:start w:val="1"/>
      <w:numFmt w:val="bullet"/>
      <w:lvlText w:val=""/>
      <w:lvlJc w:val="left"/>
      <w:pPr>
        <w:tabs>
          <w:tab w:val="num" w:pos="5400"/>
        </w:tabs>
        <w:ind w:left="5400" w:hanging="360"/>
      </w:pPr>
      <w:rPr>
        <w:rFonts w:ascii="Symbol" w:hAnsi="Symbol" w:hint="default"/>
      </w:rPr>
    </w:lvl>
    <w:lvl w:ilvl="7" w:tplc="7760226E" w:tentative="1">
      <w:start w:val="1"/>
      <w:numFmt w:val="bullet"/>
      <w:lvlText w:val="o"/>
      <w:lvlJc w:val="left"/>
      <w:pPr>
        <w:tabs>
          <w:tab w:val="num" w:pos="6120"/>
        </w:tabs>
        <w:ind w:left="6120" w:hanging="360"/>
      </w:pPr>
      <w:rPr>
        <w:rFonts w:ascii="Courier New" w:hAnsi="Courier New" w:hint="default"/>
      </w:rPr>
    </w:lvl>
    <w:lvl w:ilvl="8" w:tplc="2466D5EC" w:tentative="1">
      <w:start w:val="1"/>
      <w:numFmt w:val="bullet"/>
      <w:lvlText w:val=""/>
      <w:lvlJc w:val="left"/>
      <w:pPr>
        <w:tabs>
          <w:tab w:val="num" w:pos="6840"/>
        </w:tabs>
        <w:ind w:left="6840" w:hanging="360"/>
      </w:pPr>
      <w:rPr>
        <w:rFonts w:ascii="Wingdings" w:hAnsi="Wingdings" w:hint="default"/>
      </w:rPr>
    </w:lvl>
  </w:abstractNum>
  <w:abstractNum w:abstractNumId="1">
    <w:nsid w:val="065A58DD"/>
    <w:multiLevelType w:val="multilevel"/>
    <w:tmpl w:val="59C65F7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72F4DEC"/>
    <w:multiLevelType w:val="hybridMultilevel"/>
    <w:tmpl w:val="A5505D32"/>
    <w:lvl w:ilvl="0" w:tplc="61544D4C">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9C50E6C"/>
    <w:multiLevelType w:val="hybridMultilevel"/>
    <w:tmpl w:val="03401396"/>
    <w:lvl w:ilvl="0" w:tplc="61544D4C">
      <w:start w:val="1"/>
      <w:numFmt w:val="russianLower"/>
      <w:lvlText w:val="%1)"/>
      <w:lvlJc w:val="left"/>
      <w:pPr>
        <w:tabs>
          <w:tab w:val="num" w:pos="720"/>
        </w:tabs>
        <w:ind w:left="720" w:hanging="360"/>
      </w:pPr>
      <w:rPr>
        <w:rFonts w:cs="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
    <w:nsid w:val="0A1737F5"/>
    <w:multiLevelType w:val="hybridMultilevel"/>
    <w:tmpl w:val="BBB49D52"/>
    <w:lvl w:ilvl="0" w:tplc="04190011">
      <w:start w:val="1"/>
      <w:numFmt w:val="bullet"/>
      <w:lvlText w:val=""/>
      <w:lvlJc w:val="left"/>
      <w:pPr>
        <w:tabs>
          <w:tab w:val="num" w:pos="720"/>
        </w:tabs>
        <w:ind w:left="720" w:hanging="360"/>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
    <w:nsid w:val="0A2F70C5"/>
    <w:multiLevelType w:val="multilevel"/>
    <w:tmpl w:val="2FD4682A"/>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nsid w:val="0F9E48D9"/>
    <w:multiLevelType w:val="hybridMultilevel"/>
    <w:tmpl w:val="FDB6F32E"/>
    <w:lvl w:ilvl="0" w:tplc="14FC7F4E">
      <w:start w:val="1"/>
      <w:numFmt w:val="russianLower"/>
      <w:lvlText w:val="%1)"/>
      <w:lvlJc w:val="right"/>
      <w:pPr>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11A04DE7"/>
    <w:multiLevelType w:val="hybridMultilevel"/>
    <w:tmpl w:val="D826E136"/>
    <w:lvl w:ilvl="0" w:tplc="04190005">
      <w:start w:val="1"/>
      <w:numFmt w:val="bullet"/>
      <w:lvlText w:val=""/>
      <w:lvlJc w:val="left"/>
      <w:pPr>
        <w:ind w:left="846" w:hanging="360"/>
      </w:pPr>
      <w:rPr>
        <w:rFonts w:ascii="Wingdings" w:hAnsi="Wingdings" w:hint="default"/>
      </w:rPr>
    </w:lvl>
    <w:lvl w:ilvl="1" w:tplc="04190003">
      <w:start w:val="1"/>
      <w:numFmt w:val="bullet"/>
      <w:lvlText w:val="o"/>
      <w:lvlJc w:val="left"/>
      <w:pPr>
        <w:ind w:left="1566" w:hanging="360"/>
      </w:pPr>
      <w:rPr>
        <w:rFonts w:ascii="Courier New" w:hAnsi="Courier New" w:hint="default"/>
      </w:rPr>
    </w:lvl>
    <w:lvl w:ilvl="2" w:tplc="04190005">
      <w:start w:val="1"/>
      <w:numFmt w:val="bullet"/>
      <w:lvlText w:val=""/>
      <w:lvlJc w:val="left"/>
      <w:pPr>
        <w:ind w:left="2286" w:hanging="360"/>
      </w:pPr>
      <w:rPr>
        <w:rFonts w:ascii="Wingdings" w:hAnsi="Wingdings" w:hint="default"/>
      </w:rPr>
    </w:lvl>
    <w:lvl w:ilvl="3" w:tplc="04190001">
      <w:start w:val="1"/>
      <w:numFmt w:val="bullet"/>
      <w:lvlText w:val=""/>
      <w:lvlJc w:val="left"/>
      <w:pPr>
        <w:ind w:left="3006" w:hanging="360"/>
      </w:pPr>
      <w:rPr>
        <w:rFonts w:ascii="Symbol" w:hAnsi="Symbol" w:hint="default"/>
      </w:rPr>
    </w:lvl>
    <w:lvl w:ilvl="4" w:tplc="04190003">
      <w:start w:val="1"/>
      <w:numFmt w:val="bullet"/>
      <w:lvlText w:val="o"/>
      <w:lvlJc w:val="left"/>
      <w:pPr>
        <w:ind w:left="3726" w:hanging="360"/>
      </w:pPr>
      <w:rPr>
        <w:rFonts w:ascii="Courier New" w:hAnsi="Courier New" w:hint="default"/>
      </w:rPr>
    </w:lvl>
    <w:lvl w:ilvl="5" w:tplc="04190005">
      <w:start w:val="1"/>
      <w:numFmt w:val="bullet"/>
      <w:lvlText w:val=""/>
      <w:lvlJc w:val="left"/>
      <w:pPr>
        <w:ind w:left="4446" w:hanging="360"/>
      </w:pPr>
      <w:rPr>
        <w:rFonts w:ascii="Wingdings" w:hAnsi="Wingdings" w:hint="default"/>
      </w:rPr>
    </w:lvl>
    <w:lvl w:ilvl="6" w:tplc="04190001">
      <w:start w:val="1"/>
      <w:numFmt w:val="bullet"/>
      <w:lvlText w:val=""/>
      <w:lvlJc w:val="left"/>
      <w:pPr>
        <w:ind w:left="5166" w:hanging="360"/>
      </w:pPr>
      <w:rPr>
        <w:rFonts w:ascii="Symbol" w:hAnsi="Symbol" w:hint="default"/>
      </w:rPr>
    </w:lvl>
    <w:lvl w:ilvl="7" w:tplc="04190003">
      <w:start w:val="1"/>
      <w:numFmt w:val="bullet"/>
      <w:lvlText w:val="o"/>
      <w:lvlJc w:val="left"/>
      <w:pPr>
        <w:ind w:left="5886" w:hanging="360"/>
      </w:pPr>
      <w:rPr>
        <w:rFonts w:ascii="Courier New" w:hAnsi="Courier New" w:hint="default"/>
      </w:rPr>
    </w:lvl>
    <w:lvl w:ilvl="8" w:tplc="04190005">
      <w:start w:val="1"/>
      <w:numFmt w:val="bullet"/>
      <w:lvlText w:val=""/>
      <w:lvlJc w:val="left"/>
      <w:pPr>
        <w:ind w:left="6606" w:hanging="360"/>
      </w:pPr>
      <w:rPr>
        <w:rFonts w:ascii="Wingdings" w:hAnsi="Wingdings" w:hint="default"/>
      </w:rPr>
    </w:lvl>
  </w:abstractNum>
  <w:abstractNum w:abstractNumId="8">
    <w:nsid w:val="179A2B51"/>
    <w:multiLevelType w:val="hybridMultilevel"/>
    <w:tmpl w:val="1AEC3C9A"/>
    <w:lvl w:ilvl="0" w:tplc="B4EC351E">
      <w:start w:val="1"/>
      <w:numFmt w:val="bullet"/>
      <w:lvlText w:val=""/>
      <w:lvlJc w:val="left"/>
      <w:pPr>
        <w:tabs>
          <w:tab w:val="num" w:pos="720"/>
        </w:tabs>
        <w:ind w:left="720" w:hanging="36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82026E4"/>
    <w:multiLevelType w:val="hybridMultilevel"/>
    <w:tmpl w:val="5D8AE784"/>
    <w:lvl w:ilvl="0" w:tplc="04190001">
      <w:start w:val="1"/>
      <w:numFmt w:val="bullet"/>
      <w:lvlText w:val=""/>
      <w:lvlJc w:val="left"/>
      <w:pPr>
        <w:tabs>
          <w:tab w:val="num" w:pos="720"/>
        </w:tabs>
        <w:ind w:left="72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0">
    <w:nsid w:val="1F9F453D"/>
    <w:multiLevelType w:val="hybridMultilevel"/>
    <w:tmpl w:val="A5C4D88E"/>
    <w:lvl w:ilvl="0" w:tplc="FFFFFFFF">
      <w:start w:val="1"/>
      <w:numFmt w:val="bullet"/>
      <w:lvlText w:val=""/>
      <w:lvlJc w:val="left"/>
      <w:pPr>
        <w:tabs>
          <w:tab w:val="num" w:pos="1429"/>
        </w:tabs>
        <w:ind w:left="1429" w:hanging="360"/>
      </w:pPr>
      <w:rPr>
        <w:rFonts w:ascii="Symbol" w:hAnsi="Symbol" w:hint="default"/>
      </w:rPr>
    </w:lvl>
    <w:lvl w:ilvl="1" w:tplc="04190017">
      <w:start w:val="1"/>
      <w:numFmt w:val="lowerLetter"/>
      <w:lvlText w:val="%2)"/>
      <w:lvlJc w:val="left"/>
      <w:pPr>
        <w:tabs>
          <w:tab w:val="num" w:pos="2149"/>
        </w:tabs>
        <w:ind w:left="2149" w:hanging="360"/>
      </w:pPr>
    </w:lvl>
    <w:lvl w:ilvl="2" w:tplc="3D3C947C">
      <w:start w:val="1"/>
      <w:numFmt w:val="decimal"/>
      <w:lvlText w:val="%3."/>
      <w:lvlJc w:val="left"/>
      <w:pPr>
        <w:ind w:left="2869"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220C56C3"/>
    <w:multiLevelType w:val="hybridMultilevel"/>
    <w:tmpl w:val="DDE88BE2"/>
    <w:lvl w:ilvl="0" w:tplc="FB22E9DE">
      <w:start w:val="1"/>
      <w:numFmt w:val="upperRoman"/>
      <w:lvlText w:val="%1."/>
      <w:lvlJc w:val="righ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45E621F"/>
    <w:multiLevelType w:val="hybridMultilevel"/>
    <w:tmpl w:val="24B22C44"/>
    <w:lvl w:ilvl="0" w:tplc="486CE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5283858"/>
    <w:multiLevelType w:val="hybridMultilevel"/>
    <w:tmpl w:val="B0227D0E"/>
    <w:lvl w:ilvl="0" w:tplc="F0069D1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361676"/>
    <w:multiLevelType w:val="hybridMultilevel"/>
    <w:tmpl w:val="D73A4970"/>
    <w:lvl w:ilvl="0" w:tplc="04190005">
      <w:start w:val="1"/>
      <w:numFmt w:val="bullet"/>
      <w:lvlText w:val=""/>
      <w:lvlJc w:val="left"/>
      <w:pPr>
        <w:ind w:left="846" w:hanging="360"/>
      </w:pPr>
      <w:rPr>
        <w:rFonts w:ascii="Wingdings" w:hAnsi="Wingdings" w:hint="default"/>
      </w:rPr>
    </w:lvl>
    <w:lvl w:ilvl="1" w:tplc="04190003">
      <w:start w:val="1"/>
      <w:numFmt w:val="bullet"/>
      <w:lvlText w:val="o"/>
      <w:lvlJc w:val="left"/>
      <w:pPr>
        <w:ind w:left="1566" w:hanging="360"/>
      </w:pPr>
      <w:rPr>
        <w:rFonts w:ascii="Courier New" w:hAnsi="Courier New" w:hint="default"/>
      </w:rPr>
    </w:lvl>
    <w:lvl w:ilvl="2" w:tplc="04190005">
      <w:start w:val="1"/>
      <w:numFmt w:val="bullet"/>
      <w:lvlText w:val=""/>
      <w:lvlJc w:val="left"/>
      <w:pPr>
        <w:ind w:left="2286" w:hanging="360"/>
      </w:pPr>
      <w:rPr>
        <w:rFonts w:ascii="Wingdings" w:hAnsi="Wingdings" w:hint="default"/>
      </w:rPr>
    </w:lvl>
    <w:lvl w:ilvl="3" w:tplc="04190001">
      <w:start w:val="1"/>
      <w:numFmt w:val="bullet"/>
      <w:lvlText w:val=""/>
      <w:lvlJc w:val="left"/>
      <w:pPr>
        <w:ind w:left="3006" w:hanging="360"/>
      </w:pPr>
      <w:rPr>
        <w:rFonts w:ascii="Symbol" w:hAnsi="Symbol" w:hint="default"/>
      </w:rPr>
    </w:lvl>
    <w:lvl w:ilvl="4" w:tplc="04190003">
      <w:start w:val="1"/>
      <w:numFmt w:val="bullet"/>
      <w:lvlText w:val="o"/>
      <w:lvlJc w:val="left"/>
      <w:pPr>
        <w:ind w:left="3726" w:hanging="360"/>
      </w:pPr>
      <w:rPr>
        <w:rFonts w:ascii="Courier New" w:hAnsi="Courier New" w:hint="default"/>
      </w:rPr>
    </w:lvl>
    <w:lvl w:ilvl="5" w:tplc="04190005">
      <w:start w:val="1"/>
      <w:numFmt w:val="bullet"/>
      <w:lvlText w:val=""/>
      <w:lvlJc w:val="left"/>
      <w:pPr>
        <w:ind w:left="4446" w:hanging="360"/>
      </w:pPr>
      <w:rPr>
        <w:rFonts w:ascii="Wingdings" w:hAnsi="Wingdings" w:hint="default"/>
      </w:rPr>
    </w:lvl>
    <w:lvl w:ilvl="6" w:tplc="04190001">
      <w:start w:val="1"/>
      <w:numFmt w:val="bullet"/>
      <w:lvlText w:val=""/>
      <w:lvlJc w:val="left"/>
      <w:pPr>
        <w:ind w:left="5166" w:hanging="360"/>
      </w:pPr>
      <w:rPr>
        <w:rFonts w:ascii="Symbol" w:hAnsi="Symbol" w:hint="default"/>
      </w:rPr>
    </w:lvl>
    <w:lvl w:ilvl="7" w:tplc="04190003">
      <w:start w:val="1"/>
      <w:numFmt w:val="bullet"/>
      <w:lvlText w:val="o"/>
      <w:lvlJc w:val="left"/>
      <w:pPr>
        <w:ind w:left="5886" w:hanging="360"/>
      </w:pPr>
      <w:rPr>
        <w:rFonts w:ascii="Courier New" w:hAnsi="Courier New" w:hint="default"/>
      </w:rPr>
    </w:lvl>
    <w:lvl w:ilvl="8" w:tplc="04190005">
      <w:start w:val="1"/>
      <w:numFmt w:val="bullet"/>
      <w:lvlText w:val=""/>
      <w:lvlJc w:val="left"/>
      <w:pPr>
        <w:ind w:left="6606" w:hanging="360"/>
      </w:pPr>
      <w:rPr>
        <w:rFonts w:ascii="Wingdings" w:hAnsi="Wingdings" w:hint="default"/>
      </w:rPr>
    </w:lvl>
  </w:abstractNum>
  <w:abstractNum w:abstractNumId="15">
    <w:nsid w:val="2729181F"/>
    <w:multiLevelType w:val="hybridMultilevel"/>
    <w:tmpl w:val="1B2CA83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8D70455"/>
    <w:multiLevelType w:val="hybridMultilevel"/>
    <w:tmpl w:val="CDACD45A"/>
    <w:lvl w:ilvl="0" w:tplc="0419000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B656B67"/>
    <w:multiLevelType w:val="multilevel"/>
    <w:tmpl w:val="8078FCB0"/>
    <w:styleLink w:val="a"/>
    <w:lvl w:ilvl="0">
      <w:start w:val="1"/>
      <w:numFmt w:val="bullet"/>
      <w:pStyle w:val="1"/>
      <w:lvlText w:val=""/>
      <w:lvlJc w:val="left"/>
      <w:pPr>
        <w:tabs>
          <w:tab w:val="num" w:pos="720"/>
        </w:tabs>
        <w:ind w:left="1068" w:hanging="360"/>
      </w:pPr>
      <w:rPr>
        <w:rFonts w:ascii="Wingdings" w:hAnsi="Wingdings"/>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43D5418"/>
    <w:multiLevelType w:val="hybridMultilevel"/>
    <w:tmpl w:val="A45495EC"/>
    <w:lvl w:ilvl="0" w:tplc="04190001">
      <w:start w:val="1"/>
      <w:numFmt w:val="bullet"/>
      <w:lvlText w:val=""/>
      <w:lvlJc w:val="left"/>
      <w:pPr>
        <w:ind w:left="1287" w:hanging="360"/>
      </w:pPr>
      <w:rPr>
        <w:rFonts w:ascii="Symbol" w:hAnsi="Symbol" w:hint="default"/>
      </w:rPr>
    </w:lvl>
    <w:lvl w:ilvl="1" w:tplc="04190019">
      <w:start w:val="1"/>
      <w:numFmt w:val="bullet"/>
      <w:lvlText w:val="o"/>
      <w:lvlJc w:val="left"/>
      <w:pPr>
        <w:ind w:left="2007" w:hanging="360"/>
      </w:pPr>
      <w:rPr>
        <w:rFonts w:ascii="Courier New" w:hAnsi="Courier New" w:hint="default"/>
      </w:rPr>
    </w:lvl>
    <w:lvl w:ilvl="2" w:tplc="0419001B">
      <w:start w:val="1"/>
      <w:numFmt w:val="bullet"/>
      <w:lvlText w:val=""/>
      <w:lvlJc w:val="left"/>
      <w:pPr>
        <w:ind w:left="2727" w:hanging="360"/>
      </w:pPr>
      <w:rPr>
        <w:rFonts w:ascii="Wingdings" w:hAnsi="Wingdings" w:hint="default"/>
      </w:rPr>
    </w:lvl>
    <w:lvl w:ilvl="3" w:tplc="0419000F">
      <w:start w:val="1"/>
      <w:numFmt w:val="bullet"/>
      <w:lvlText w:val=""/>
      <w:lvlJc w:val="left"/>
      <w:pPr>
        <w:ind w:left="3447" w:hanging="360"/>
      </w:pPr>
      <w:rPr>
        <w:rFonts w:ascii="Symbol" w:hAnsi="Symbol" w:hint="default"/>
      </w:rPr>
    </w:lvl>
    <w:lvl w:ilvl="4" w:tplc="04190019">
      <w:start w:val="1"/>
      <w:numFmt w:val="bullet"/>
      <w:lvlText w:val="o"/>
      <w:lvlJc w:val="left"/>
      <w:pPr>
        <w:ind w:left="4167" w:hanging="360"/>
      </w:pPr>
      <w:rPr>
        <w:rFonts w:ascii="Courier New" w:hAnsi="Courier New" w:hint="default"/>
      </w:rPr>
    </w:lvl>
    <w:lvl w:ilvl="5" w:tplc="0419001B">
      <w:start w:val="1"/>
      <w:numFmt w:val="bullet"/>
      <w:lvlText w:val=""/>
      <w:lvlJc w:val="left"/>
      <w:pPr>
        <w:ind w:left="4887" w:hanging="360"/>
      </w:pPr>
      <w:rPr>
        <w:rFonts w:ascii="Wingdings" w:hAnsi="Wingdings" w:hint="default"/>
      </w:rPr>
    </w:lvl>
    <w:lvl w:ilvl="6" w:tplc="0419000F">
      <w:start w:val="1"/>
      <w:numFmt w:val="bullet"/>
      <w:lvlText w:val=""/>
      <w:lvlJc w:val="left"/>
      <w:pPr>
        <w:ind w:left="5607" w:hanging="360"/>
      </w:pPr>
      <w:rPr>
        <w:rFonts w:ascii="Symbol" w:hAnsi="Symbol" w:hint="default"/>
      </w:rPr>
    </w:lvl>
    <w:lvl w:ilvl="7" w:tplc="04190019">
      <w:start w:val="1"/>
      <w:numFmt w:val="bullet"/>
      <w:lvlText w:val="o"/>
      <w:lvlJc w:val="left"/>
      <w:pPr>
        <w:ind w:left="6327" w:hanging="360"/>
      </w:pPr>
      <w:rPr>
        <w:rFonts w:ascii="Courier New" w:hAnsi="Courier New" w:hint="default"/>
      </w:rPr>
    </w:lvl>
    <w:lvl w:ilvl="8" w:tplc="0419001B">
      <w:start w:val="1"/>
      <w:numFmt w:val="bullet"/>
      <w:lvlText w:val=""/>
      <w:lvlJc w:val="left"/>
      <w:pPr>
        <w:ind w:left="7047" w:hanging="360"/>
      </w:pPr>
      <w:rPr>
        <w:rFonts w:ascii="Wingdings" w:hAnsi="Wingdings" w:hint="default"/>
      </w:rPr>
    </w:lvl>
  </w:abstractNum>
  <w:abstractNum w:abstractNumId="19">
    <w:nsid w:val="39B47F93"/>
    <w:multiLevelType w:val="hybridMultilevel"/>
    <w:tmpl w:val="C410229C"/>
    <w:lvl w:ilvl="0" w:tplc="1332C5B0">
      <w:start w:val="1"/>
      <w:numFmt w:val="decimal"/>
      <w:lvlText w:val="%1."/>
      <w:lvlJc w:val="left"/>
      <w:pPr>
        <w:ind w:left="720" w:hanging="360"/>
      </w:pPr>
      <w:rPr>
        <w:rFonts w:ascii="Times New Roman" w:hAnsi="Times New Roman"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30C57D8"/>
    <w:multiLevelType w:val="hybridMultilevel"/>
    <w:tmpl w:val="7A744FF4"/>
    <w:lvl w:ilvl="0" w:tplc="00000003">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78A395C"/>
    <w:multiLevelType w:val="multilevel"/>
    <w:tmpl w:val="8E6C6CFE"/>
    <w:lvl w:ilvl="0">
      <w:start w:val="1"/>
      <w:numFmt w:val="decimal"/>
      <w:pStyle w:val="10"/>
      <w:lvlText w:val="%1."/>
      <w:lvlJc w:val="left"/>
      <w:pPr>
        <w:tabs>
          <w:tab w:val="num" w:pos="1134"/>
        </w:tabs>
        <w:ind w:left="1134" w:hanging="1134"/>
      </w:pPr>
      <w:rPr>
        <w:rFonts w:hint="default"/>
      </w:rPr>
    </w:lvl>
    <w:lvl w:ilvl="1">
      <w:start w:val="1"/>
      <w:numFmt w:val="decimal"/>
      <w:pStyle w:val="2"/>
      <w:lvlText w:val="%1.%2"/>
      <w:lvlJc w:val="left"/>
      <w:pPr>
        <w:tabs>
          <w:tab w:val="num" w:pos="1985"/>
        </w:tabs>
        <w:ind w:left="1985" w:hanging="1134"/>
      </w:pPr>
      <w:rPr>
        <w:rFonts w:hint="default"/>
      </w:rPr>
    </w:lvl>
    <w:lvl w:ilvl="2">
      <w:start w:val="1"/>
      <w:numFmt w:val="decimal"/>
      <w:pStyle w:val="a0"/>
      <w:lvlText w:val="%1.%2.%3"/>
      <w:lvlJc w:val="left"/>
      <w:pPr>
        <w:tabs>
          <w:tab w:val="num" w:pos="1134"/>
        </w:tabs>
        <w:ind w:left="1134" w:hanging="1134"/>
      </w:pPr>
      <w:rPr>
        <w:rFonts w:hint="default"/>
        <w:b w:val="0"/>
        <w:bCs w:val="0"/>
        <w:i w:val="0"/>
        <w:iCs w:val="0"/>
      </w:rPr>
    </w:lvl>
    <w:lvl w:ilvl="3">
      <w:start w:val="1"/>
      <w:numFmt w:val="decimal"/>
      <w:pStyle w:val="a1"/>
      <w:lvlText w:val="%1.%2.%3.%4"/>
      <w:lvlJc w:val="left"/>
      <w:pPr>
        <w:tabs>
          <w:tab w:val="num" w:pos="1134"/>
        </w:tabs>
        <w:ind w:left="1134" w:hanging="1134"/>
      </w:pPr>
      <w:rPr>
        <w:rFonts w:hint="default"/>
        <w:b w:val="0"/>
        <w:bCs w:val="0"/>
        <w:i w:val="0"/>
        <w:iCs w:val="0"/>
      </w:rPr>
    </w:lvl>
    <w:lvl w:ilvl="4">
      <w:start w:val="1"/>
      <w:numFmt w:val="lowerLetter"/>
      <w:pStyle w:val="a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4AE73498"/>
    <w:multiLevelType w:val="hybridMultilevel"/>
    <w:tmpl w:val="DE2CB6FE"/>
    <w:lvl w:ilvl="0" w:tplc="D00877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C02554"/>
    <w:multiLevelType w:val="hybridMultilevel"/>
    <w:tmpl w:val="95926A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89063B"/>
    <w:multiLevelType w:val="hybridMultilevel"/>
    <w:tmpl w:val="03401396"/>
    <w:lvl w:ilvl="0" w:tplc="61544D4C">
      <w:start w:val="1"/>
      <w:numFmt w:val="russianLower"/>
      <w:lvlText w:val="%1)"/>
      <w:lvlJc w:val="left"/>
      <w:pPr>
        <w:tabs>
          <w:tab w:val="num" w:pos="720"/>
        </w:tabs>
        <w:ind w:left="720" w:hanging="360"/>
      </w:pPr>
      <w:rPr>
        <w:rFonts w:cs="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5">
    <w:nsid w:val="54B14B8B"/>
    <w:multiLevelType w:val="hybridMultilevel"/>
    <w:tmpl w:val="9A26217E"/>
    <w:lvl w:ilvl="0" w:tplc="04190005">
      <w:start w:val="1"/>
      <w:numFmt w:val="bullet"/>
      <w:lvlText w:val=""/>
      <w:lvlJc w:val="left"/>
      <w:pPr>
        <w:ind w:left="737" w:hanging="360"/>
      </w:pPr>
      <w:rPr>
        <w:rFonts w:ascii="Wingdings" w:hAnsi="Wingdings" w:hint="default"/>
      </w:rPr>
    </w:lvl>
    <w:lvl w:ilvl="1" w:tplc="04190003">
      <w:start w:val="1"/>
      <w:numFmt w:val="bullet"/>
      <w:lvlText w:val="o"/>
      <w:lvlJc w:val="left"/>
      <w:pPr>
        <w:ind w:left="1457" w:hanging="360"/>
      </w:pPr>
      <w:rPr>
        <w:rFonts w:ascii="Courier New" w:hAnsi="Courier New" w:hint="default"/>
      </w:rPr>
    </w:lvl>
    <w:lvl w:ilvl="2" w:tplc="04190005">
      <w:start w:val="1"/>
      <w:numFmt w:val="bullet"/>
      <w:lvlText w:val=""/>
      <w:lvlJc w:val="left"/>
      <w:pPr>
        <w:ind w:left="2177" w:hanging="360"/>
      </w:pPr>
      <w:rPr>
        <w:rFonts w:ascii="Wingdings" w:hAnsi="Wingdings" w:hint="default"/>
      </w:rPr>
    </w:lvl>
    <w:lvl w:ilvl="3" w:tplc="04190001">
      <w:start w:val="1"/>
      <w:numFmt w:val="bullet"/>
      <w:lvlText w:val=""/>
      <w:lvlJc w:val="left"/>
      <w:pPr>
        <w:ind w:left="2897" w:hanging="360"/>
      </w:pPr>
      <w:rPr>
        <w:rFonts w:ascii="Symbol" w:hAnsi="Symbol" w:hint="default"/>
      </w:rPr>
    </w:lvl>
    <w:lvl w:ilvl="4" w:tplc="04190003">
      <w:start w:val="1"/>
      <w:numFmt w:val="bullet"/>
      <w:lvlText w:val="o"/>
      <w:lvlJc w:val="left"/>
      <w:pPr>
        <w:ind w:left="3617" w:hanging="360"/>
      </w:pPr>
      <w:rPr>
        <w:rFonts w:ascii="Courier New" w:hAnsi="Courier New" w:hint="default"/>
      </w:rPr>
    </w:lvl>
    <w:lvl w:ilvl="5" w:tplc="04190005">
      <w:start w:val="1"/>
      <w:numFmt w:val="bullet"/>
      <w:lvlText w:val=""/>
      <w:lvlJc w:val="left"/>
      <w:pPr>
        <w:ind w:left="4337" w:hanging="360"/>
      </w:pPr>
      <w:rPr>
        <w:rFonts w:ascii="Wingdings" w:hAnsi="Wingdings" w:hint="default"/>
      </w:rPr>
    </w:lvl>
    <w:lvl w:ilvl="6" w:tplc="04190001">
      <w:start w:val="1"/>
      <w:numFmt w:val="bullet"/>
      <w:lvlText w:val=""/>
      <w:lvlJc w:val="left"/>
      <w:pPr>
        <w:ind w:left="5057" w:hanging="360"/>
      </w:pPr>
      <w:rPr>
        <w:rFonts w:ascii="Symbol" w:hAnsi="Symbol" w:hint="default"/>
      </w:rPr>
    </w:lvl>
    <w:lvl w:ilvl="7" w:tplc="04190003">
      <w:start w:val="1"/>
      <w:numFmt w:val="bullet"/>
      <w:lvlText w:val="o"/>
      <w:lvlJc w:val="left"/>
      <w:pPr>
        <w:ind w:left="5777" w:hanging="360"/>
      </w:pPr>
      <w:rPr>
        <w:rFonts w:ascii="Courier New" w:hAnsi="Courier New" w:hint="default"/>
      </w:rPr>
    </w:lvl>
    <w:lvl w:ilvl="8" w:tplc="04190005">
      <w:start w:val="1"/>
      <w:numFmt w:val="bullet"/>
      <w:lvlText w:val=""/>
      <w:lvlJc w:val="left"/>
      <w:pPr>
        <w:ind w:left="6497" w:hanging="360"/>
      </w:pPr>
      <w:rPr>
        <w:rFonts w:ascii="Wingdings" w:hAnsi="Wingdings" w:hint="default"/>
      </w:rPr>
    </w:lvl>
  </w:abstractNum>
  <w:abstractNum w:abstractNumId="26">
    <w:nsid w:val="5A5252AA"/>
    <w:multiLevelType w:val="hybridMultilevel"/>
    <w:tmpl w:val="20BE9CF6"/>
    <w:lvl w:ilvl="0" w:tplc="00000003">
      <w:start w:val="1"/>
      <w:numFmt w:val="bullet"/>
      <w:lvlText w:val=""/>
      <w:lvlJc w:val="left"/>
      <w:pPr>
        <w:tabs>
          <w:tab w:val="num" w:pos="1429"/>
        </w:tabs>
        <w:ind w:left="1429" w:hanging="360"/>
      </w:pPr>
      <w:rPr>
        <w:rFonts w:ascii="Symbol" w:hAnsi="Symbol" w:cs="Symbol"/>
      </w:rPr>
    </w:lvl>
    <w:lvl w:ilvl="1" w:tplc="04190017">
      <w:start w:val="1"/>
      <w:numFmt w:val="lowerLetter"/>
      <w:lvlText w:val="%2)"/>
      <w:lvlJc w:val="left"/>
      <w:pPr>
        <w:tabs>
          <w:tab w:val="num" w:pos="2149"/>
        </w:tabs>
        <w:ind w:left="2149" w:hanging="360"/>
      </w:pPr>
    </w:lvl>
    <w:lvl w:ilvl="2" w:tplc="3D3C947C">
      <w:start w:val="1"/>
      <w:numFmt w:val="decimal"/>
      <w:lvlText w:val="%3."/>
      <w:lvlJc w:val="left"/>
      <w:pPr>
        <w:ind w:left="2869"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64F55718"/>
    <w:multiLevelType w:val="hybridMultilevel"/>
    <w:tmpl w:val="D6F89EBE"/>
    <w:lvl w:ilvl="0" w:tplc="04190005">
      <w:start w:val="1"/>
      <w:numFmt w:val="bullet"/>
      <w:lvlText w:val=""/>
      <w:lvlJc w:val="left"/>
      <w:pPr>
        <w:ind w:left="846" w:hanging="360"/>
      </w:pPr>
      <w:rPr>
        <w:rFonts w:ascii="Wingdings" w:hAnsi="Wingdings" w:hint="default"/>
      </w:rPr>
    </w:lvl>
    <w:lvl w:ilvl="1" w:tplc="04190003">
      <w:start w:val="1"/>
      <w:numFmt w:val="bullet"/>
      <w:lvlText w:val="o"/>
      <w:lvlJc w:val="left"/>
      <w:pPr>
        <w:ind w:left="1566" w:hanging="360"/>
      </w:pPr>
      <w:rPr>
        <w:rFonts w:ascii="Courier New" w:hAnsi="Courier New" w:hint="default"/>
      </w:rPr>
    </w:lvl>
    <w:lvl w:ilvl="2" w:tplc="04190005">
      <w:start w:val="1"/>
      <w:numFmt w:val="bullet"/>
      <w:lvlText w:val=""/>
      <w:lvlJc w:val="left"/>
      <w:pPr>
        <w:ind w:left="2286" w:hanging="360"/>
      </w:pPr>
      <w:rPr>
        <w:rFonts w:ascii="Wingdings" w:hAnsi="Wingdings" w:hint="default"/>
      </w:rPr>
    </w:lvl>
    <w:lvl w:ilvl="3" w:tplc="04190001">
      <w:start w:val="1"/>
      <w:numFmt w:val="bullet"/>
      <w:lvlText w:val=""/>
      <w:lvlJc w:val="left"/>
      <w:pPr>
        <w:ind w:left="3006" w:hanging="360"/>
      </w:pPr>
      <w:rPr>
        <w:rFonts w:ascii="Symbol" w:hAnsi="Symbol" w:hint="default"/>
      </w:rPr>
    </w:lvl>
    <w:lvl w:ilvl="4" w:tplc="04190003">
      <w:start w:val="1"/>
      <w:numFmt w:val="bullet"/>
      <w:lvlText w:val="o"/>
      <w:lvlJc w:val="left"/>
      <w:pPr>
        <w:ind w:left="3726" w:hanging="360"/>
      </w:pPr>
      <w:rPr>
        <w:rFonts w:ascii="Courier New" w:hAnsi="Courier New" w:hint="default"/>
      </w:rPr>
    </w:lvl>
    <w:lvl w:ilvl="5" w:tplc="04190005">
      <w:start w:val="1"/>
      <w:numFmt w:val="bullet"/>
      <w:lvlText w:val=""/>
      <w:lvlJc w:val="left"/>
      <w:pPr>
        <w:ind w:left="4446" w:hanging="360"/>
      </w:pPr>
      <w:rPr>
        <w:rFonts w:ascii="Wingdings" w:hAnsi="Wingdings" w:hint="default"/>
      </w:rPr>
    </w:lvl>
    <w:lvl w:ilvl="6" w:tplc="04190001">
      <w:start w:val="1"/>
      <w:numFmt w:val="bullet"/>
      <w:lvlText w:val=""/>
      <w:lvlJc w:val="left"/>
      <w:pPr>
        <w:ind w:left="5166" w:hanging="360"/>
      </w:pPr>
      <w:rPr>
        <w:rFonts w:ascii="Symbol" w:hAnsi="Symbol" w:hint="default"/>
      </w:rPr>
    </w:lvl>
    <w:lvl w:ilvl="7" w:tplc="04190003">
      <w:start w:val="1"/>
      <w:numFmt w:val="bullet"/>
      <w:lvlText w:val="o"/>
      <w:lvlJc w:val="left"/>
      <w:pPr>
        <w:ind w:left="5886" w:hanging="360"/>
      </w:pPr>
      <w:rPr>
        <w:rFonts w:ascii="Courier New" w:hAnsi="Courier New" w:hint="default"/>
      </w:rPr>
    </w:lvl>
    <w:lvl w:ilvl="8" w:tplc="04190005">
      <w:start w:val="1"/>
      <w:numFmt w:val="bullet"/>
      <w:lvlText w:val=""/>
      <w:lvlJc w:val="left"/>
      <w:pPr>
        <w:ind w:left="6606" w:hanging="360"/>
      </w:pPr>
      <w:rPr>
        <w:rFonts w:ascii="Wingdings" w:hAnsi="Wingdings" w:hint="default"/>
      </w:rPr>
    </w:lvl>
  </w:abstractNum>
  <w:abstractNum w:abstractNumId="28">
    <w:nsid w:val="69B46470"/>
    <w:multiLevelType w:val="hybridMultilevel"/>
    <w:tmpl w:val="169E1C5E"/>
    <w:lvl w:ilvl="0" w:tplc="04190001">
      <w:start w:val="1"/>
      <w:numFmt w:val="upperRoman"/>
      <w:lvlText w:val="%1."/>
      <w:lvlJc w:val="left"/>
      <w:pPr>
        <w:ind w:left="1080" w:hanging="72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6E0A44D8"/>
    <w:multiLevelType w:val="multilevel"/>
    <w:tmpl w:val="AD24AD28"/>
    <w:lvl w:ilvl="0">
      <w:start w:val="1"/>
      <w:numFmt w:val="decimal"/>
      <w:pStyle w:val="11"/>
      <w:lvlText w:val="%1."/>
      <w:lvlJc w:val="left"/>
      <w:pPr>
        <w:ind w:left="3479" w:hanging="360"/>
      </w:pPr>
    </w:lvl>
    <w:lvl w:ilvl="1">
      <w:start w:val="1"/>
      <w:numFmt w:val="decimal"/>
      <w:pStyle w:val="20"/>
      <w:isLgl/>
      <w:lvlText w:val="%1.%2."/>
      <w:lvlJc w:val="left"/>
      <w:pPr>
        <w:ind w:left="720" w:hanging="360"/>
      </w:pPr>
    </w:lvl>
    <w:lvl w:ilvl="2">
      <w:start w:val="1"/>
      <w:numFmt w:val="decimal"/>
      <w:pStyle w:val="3"/>
      <w:isLgl/>
      <w:lvlText w:val="%1.%2.%3."/>
      <w:lvlJc w:val="left"/>
      <w:pPr>
        <w:ind w:left="862"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nsid w:val="73F72B6A"/>
    <w:multiLevelType w:val="hybridMultilevel"/>
    <w:tmpl w:val="8684FB0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5493DFE"/>
    <w:multiLevelType w:val="hybridMultilevel"/>
    <w:tmpl w:val="CCFA4440"/>
    <w:lvl w:ilvl="0" w:tplc="9BF8F838">
      <w:start w:val="1"/>
      <w:numFmt w:val="lowerLetter"/>
      <w:lvlText w:val="%1."/>
      <w:lvlJc w:val="left"/>
      <w:pPr>
        <w:ind w:left="928" w:hanging="360"/>
      </w:pPr>
      <w:rPr>
        <w:b/>
        <w:i/>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E53245"/>
    <w:multiLevelType w:val="hybridMultilevel"/>
    <w:tmpl w:val="777689A4"/>
    <w:lvl w:ilvl="0" w:tplc="486CE75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3">
    <w:nsid w:val="78A34648"/>
    <w:multiLevelType w:val="hybridMultilevel"/>
    <w:tmpl w:val="072EC662"/>
    <w:lvl w:ilvl="0" w:tplc="D29E8AD0">
      <w:start w:val="1"/>
      <w:numFmt w:val="decimal"/>
      <w:lvlText w:val="%1."/>
      <w:lvlJc w:val="left"/>
      <w:pPr>
        <w:tabs>
          <w:tab w:val="num" w:pos="720"/>
        </w:tabs>
        <w:ind w:left="720" w:hanging="360"/>
      </w:pPr>
      <w:rPr>
        <w:rFonts w:cs="Times New Roman"/>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4">
    <w:nsid w:val="7A600AE6"/>
    <w:multiLevelType w:val="hybridMultilevel"/>
    <w:tmpl w:val="7744F3F4"/>
    <w:lvl w:ilvl="0" w:tplc="FFFFFFFF">
      <w:start w:val="22"/>
      <w:numFmt w:val="bullet"/>
      <w:lvlText w:val="-"/>
      <w:lvlJc w:val="left"/>
      <w:pPr>
        <w:ind w:left="1080" w:hanging="720"/>
      </w:pPr>
      <w:rPr>
        <w:rFonts w:ascii="Times New Roman" w:eastAsia="Times New Roman" w:hAnsi="Times New Roman" w:hint="default"/>
        <w:b/>
      </w:rPr>
    </w:lvl>
    <w:lvl w:ilvl="1" w:tplc="523E7B04">
      <w:start w:val="1"/>
      <w:numFmt w:val="decimal"/>
      <w:lvlText w:val="%2)"/>
      <w:lvlJc w:val="left"/>
      <w:pPr>
        <w:tabs>
          <w:tab w:val="num" w:pos="1440"/>
        </w:tabs>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A666D93"/>
    <w:multiLevelType w:val="hybridMultilevel"/>
    <w:tmpl w:val="E43C5FC6"/>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6">
    <w:nsid w:val="7C8E21A3"/>
    <w:multiLevelType w:val="multilevel"/>
    <w:tmpl w:val="54F6C508"/>
    <w:lvl w:ilvl="0">
      <w:start w:val="6"/>
      <w:numFmt w:val="decimal"/>
      <w:lvlText w:val="%1"/>
      <w:lvlJc w:val="left"/>
      <w:pPr>
        <w:ind w:left="360" w:hanging="360"/>
      </w:pPr>
      <w:rPr>
        <w:rFonts w:eastAsia="Calibri" w:hint="default"/>
      </w:rPr>
    </w:lvl>
    <w:lvl w:ilvl="1">
      <w:start w:val="1"/>
      <w:numFmt w:val="decimal"/>
      <w:lvlText w:val="%1.%2"/>
      <w:lvlJc w:val="left"/>
      <w:pPr>
        <w:ind w:left="1080" w:hanging="36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37">
    <w:nsid w:val="7E2E6BA1"/>
    <w:multiLevelType w:val="multilevel"/>
    <w:tmpl w:val="9A2CF326"/>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6"/>
  </w:num>
  <w:num w:numId="7">
    <w:abstractNumId w:val="20"/>
  </w:num>
  <w:num w:numId="8">
    <w:abstractNumId w:val="18"/>
  </w:num>
  <w:num w:numId="9">
    <w:abstractNumId w:val="28"/>
  </w:num>
  <w:num w:numId="10">
    <w:abstractNumId w:val="2"/>
  </w:num>
  <w:num w:numId="11">
    <w:abstractNumId w:val="16"/>
  </w:num>
  <w:num w:numId="12">
    <w:abstractNumId w:val="9"/>
  </w:num>
  <w:num w:numId="13">
    <w:abstractNumId w:val="5"/>
  </w:num>
  <w:num w:numId="14">
    <w:abstractNumId w:val="11"/>
  </w:num>
  <w:num w:numId="15">
    <w:abstractNumId w:val="32"/>
  </w:num>
  <w:num w:numId="16">
    <w:abstractNumId w:val="17"/>
  </w:num>
  <w:num w:numId="17">
    <w:abstractNumId w:val="8"/>
  </w:num>
  <w:num w:numId="18">
    <w:abstractNumId w:val="25"/>
  </w:num>
  <w:num w:numId="19">
    <w:abstractNumId w:val="14"/>
  </w:num>
  <w:num w:numId="20">
    <w:abstractNumId w:val="30"/>
  </w:num>
  <w:num w:numId="21">
    <w:abstractNumId w:val="27"/>
  </w:num>
  <w:num w:numId="22">
    <w:abstractNumId w:val="15"/>
  </w:num>
  <w:num w:numId="23">
    <w:abstractNumId w:val="7"/>
  </w:num>
  <w:num w:numId="24">
    <w:abstractNumId w:val="23"/>
  </w:num>
  <w:num w:numId="25">
    <w:abstractNumId w:val="1"/>
  </w:num>
  <w:num w:numId="26">
    <w:abstractNumId w:val="36"/>
  </w:num>
  <w:num w:numId="27">
    <w:abstractNumId w:val="33"/>
  </w:num>
  <w:num w:numId="28">
    <w:abstractNumId w:val="0"/>
  </w:num>
  <w:num w:numId="29">
    <w:abstractNumId w:val="35"/>
  </w:num>
  <w:num w:numId="30">
    <w:abstractNumId w:val="4"/>
  </w:num>
  <w:num w:numId="31">
    <w:abstractNumId w:val="3"/>
  </w:num>
  <w:num w:numId="32">
    <w:abstractNumId w:val="12"/>
  </w:num>
  <w:num w:numId="33">
    <w:abstractNumId w:val="24"/>
  </w:num>
  <w:num w:numId="34">
    <w:abstractNumId w:val="34"/>
  </w:num>
  <w:num w:numId="35">
    <w:abstractNumId w:val="10"/>
  </w:num>
  <w:num w:numId="36">
    <w:abstractNumId w:val="22"/>
  </w:num>
  <w:num w:numId="37">
    <w:abstractNumId w:val="29"/>
  </w:num>
  <w:num w:numId="38">
    <w:abstractNumId w:val="13"/>
  </w:num>
  <w:num w:numId="39">
    <w:abstractNumId w:val="37"/>
  </w:num>
  <w:num w:numId="40">
    <w:abstractNumId w:val="29"/>
    <w:lvlOverride w:ilvl="0">
      <w:startOverride w:val="7"/>
    </w:lvlOverride>
    <w:lvlOverride w:ilvl="1">
      <w:startOverride w:val="2"/>
    </w:lvlOverride>
  </w:num>
  <w:num w:numId="41">
    <w:abstractNumId w:val="29"/>
    <w:lvlOverride w:ilvl="0">
      <w:startOverride w:val="7"/>
    </w:lvlOverride>
    <w:lvlOverride w:ilvl="1">
      <w:startOverride w:val="1"/>
    </w:lvlOverride>
    <w:lvlOverride w:ilvl="2">
      <w:startOverride w:val="1"/>
    </w:lvlOverride>
  </w:num>
  <w:num w:numId="42">
    <w:abstractNumId w:val="29"/>
    <w:lvlOverride w:ilvl="0">
      <w:startOverride w:val="7"/>
    </w:lvlOverride>
    <w:lvlOverride w:ilvl="1">
      <w:startOverride w:val="1"/>
    </w:lvlOverride>
    <w:lvlOverride w:ilvl="2">
      <w:startOverride w:val="1"/>
    </w:lvlOverride>
  </w:num>
  <w:num w:numId="43">
    <w:abstractNumId w:val="29"/>
  </w:num>
  <w:num w:numId="44">
    <w:abstractNumId w:val="29"/>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16357"/>
    <w:rsid w:val="0000195A"/>
    <w:rsid w:val="0002454F"/>
    <w:rsid w:val="000303BF"/>
    <w:rsid w:val="00034975"/>
    <w:rsid w:val="00035E4B"/>
    <w:rsid w:val="00051A75"/>
    <w:rsid w:val="0005585F"/>
    <w:rsid w:val="000865C2"/>
    <w:rsid w:val="00091B04"/>
    <w:rsid w:val="000E0AC7"/>
    <w:rsid w:val="000E2D8B"/>
    <w:rsid w:val="000E2E94"/>
    <w:rsid w:val="000E4823"/>
    <w:rsid w:val="00102587"/>
    <w:rsid w:val="0011647F"/>
    <w:rsid w:val="00122C62"/>
    <w:rsid w:val="00134556"/>
    <w:rsid w:val="00152BD4"/>
    <w:rsid w:val="001702A4"/>
    <w:rsid w:val="00177356"/>
    <w:rsid w:val="00184E6F"/>
    <w:rsid w:val="00185FC4"/>
    <w:rsid w:val="001B6B50"/>
    <w:rsid w:val="001B6D3F"/>
    <w:rsid w:val="001B74F9"/>
    <w:rsid w:val="001C5B2E"/>
    <w:rsid w:val="001E3796"/>
    <w:rsid w:val="001F0878"/>
    <w:rsid w:val="001F2C7F"/>
    <w:rsid w:val="00211A4E"/>
    <w:rsid w:val="00231A33"/>
    <w:rsid w:val="002326CC"/>
    <w:rsid w:val="002362EE"/>
    <w:rsid w:val="0024060A"/>
    <w:rsid w:val="00242334"/>
    <w:rsid w:val="00255DAA"/>
    <w:rsid w:val="00257B03"/>
    <w:rsid w:val="002672F3"/>
    <w:rsid w:val="00270712"/>
    <w:rsid w:val="002A315A"/>
    <w:rsid w:val="002A779F"/>
    <w:rsid w:val="002A7AA7"/>
    <w:rsid w:val="002B01FE"/>
    <w:rsid w:val="002B5286"/>
    <w:rsid w:val="002B757E"/>
    <w:rsid w:val="0030601B"/>
    <w:rsid w:val="0031422D"/>
    <w:rsid w:val="00327F41"/>
    <w:rsid w:val="00365D6C"/>
    <w:rsid w:val="003833F4"/>
    <w:rsid w:val="0039752E"/>
    <w:rsid w:val="003B6217"/>
    <w:rsid w:val="003B66D6"/>
    <w:rsid w:val="003E2A20"/>
    <w:rsid w:val="003F3228"/>
    <w:rsid w:val="004047F7"/>
    <w:rsid w:val="00406BF1"/>
    <w:rsid w:val="00411772"/>
    <w:rsid w:val="0041513D"/>
    <w:rsid w:val="00420553"/>
    <w:rsid w:val="00446ED8"/>
    <w:rsid w:val="00447B93"/>
    <w:rsid w:val="00455584"/>
    <w:rsid w:val="00462FA0"/>
    <w:rsid w:val="00463340"/>
    <w:rsid w:val="004713A0"/>
    <w:rsid w:val="004859D8"/>
    <w:rsid w:val="004B2480"/>
    <w:rsid w:val="004D0928"/>
    <w:rsid w:val="004E63FB"/>
    <w:rsid w:val="004F68F7"/>
    <w:rsid w:val="00517A9F"/>
    <w:rsid w:val="005444B6"/>
    <w:rsid w:val="0054589F"/>
    <w:rsid w:val="00545C64"/>
    <w:rsid w:val="00573845"/>
    <w:rsid w:val="00577D0D"/>
    <w:rsid w:val="00585317"/>
    <w:rsid w:val="005A0BD8"/>
    <w:rsid w:val="005B1BEC"/>
    <w:rsid w:val="005C282B"/>
    <w:rsid w:val="005D0F5A"/>
    <w:rsid w:val="005F08B5"/>
    <w:rsid w:val="00613B4E"/>
    <w:rsid w:val="006278E6"/>
    <w:rsid w:val="0064012F"/>
    <w:rsid w:val="00643530"/>
    <w:rsid w:val="00650975"/>
    <w:rsid w:val="0065494D"/>
    <w:rsid w:val="00654C1D"/>
    <w:rsid w:val="00672448"/>
    <w:rsid w:val="0067404A"/>
    <w:rsid w:val="0069293D"/>
    <w:rsid w:val="006C642F"/>
    <w:rsid w:val="006D6730"/>
    <w:rsid w:val="006E036C"/>
    <w:rsid w:val="006E37EA"/>
    <w:rsid w:val="006E6D19"/>
    <w:rsid w:val="00703DDA"/>
    <w:rsid w:val="0071166E"/>
    <w:rsid w:val="00714DD0"/>
    <w:rsid w:val="0074324F"/>
    <w:rsid w:val="00752E87"/>
    <w:rsid w:val="007637C0"/>
    <w:rsid w:val="007A11FC"/>
    <w:rsid w:val="007B6B5F"/>
    <w:rsid w:val="007C7B17"/>
    <w:rsid w:val="007D7E39"/>
    <w:rsid w:val="007F722A"/>
    <w:rsid w:val="008331C6"/>
    <w:rsid w:val="00842182"/>
    <w:rsid w:val="00843D45"/>
    <w:rsid w:val="0085349A"/>
    <w:rsid w:val="00861985"/>
    <w:rsid w:val="0087004E"/>
    <w:rsid w:val="008814E1"/>
    <w:rsid w:val="00885EF8"/>
    <w:rsid w:val="008F07D5"/>
    <w:rsid w:val="008F19C4"/>
    <w:rsid w:val="00902B50"/>
    <w:rsid w:val="00937439"/>
    <w:rsid w:val="00940B51"/>
    <w:rsid w:val="00946B61"/>
    <w:rsid w:val="009625C5"/>
    <w:rsid w:val="00964911"/>
    <w:rsid w:val="00981E83"/>
    <w:rsid w:val="00986625"/>
    <w:rsid w:val="00987705"/>
    <w:rsid w:val="0099069D"/>
    <w:rsid w:val="009B6595"/>
    <w:rsid w:val="009C2A98"/>
    <w:rsid w:val="009D31C5"/>
    <w:rsid w:val="009D7D9C"/>
    <w:rsid w:val="009E6F1E"/>
    <w:rsid w:val="00A160ED"/>
    <w:rsid w:val="00A1675A"/>
    <w:rsid w:val="00A31FDF"/>
    <w:rsid w:val="00A56B0D"/>
    <w:rsid w:val="00A73F63"/>
    <w:rsid w:val="00A7511B"/>
    <w:rsid w:val="00A8287D"/>
    <w:rsid w:val="00A847B3"/>
    <w:rsid w:val="00AA4D6A"/>
    <w:rsid w:val="00AD6B8E"/>
    <w:rsid w:val="00AE7F1C"/>
    <w:rsid w:val="00B16357"/>
    <w:rsid w:val="00B17F74"/>
    <w:rsid w:val="00B46B40"/>
    <w:rsid w:val="00B5369B"/>
    <w:rsid w:val="00B542CF"/>
    <w:rsid w:val="00B65A3E"/>
    <w:rsid w:val="00B70BF6"/>
    <w:rsid w:val="00B80B66"/>
    <w:rsid w:val="00BC3428"/>
    <w:rsid w:val="00BE3C27"/>
    <w:rsid w:val="00C27085"/>
    <w:rsid w:val="00C449BD"/>
    <w:rsid w:val="00C54E7B"/>
    <w:rsid w:val="00C57224"/>
    <w:rsid w:val="00C85573"/>
    <w:rsid w:val="00C942E5"/>
    <w:rsid w:val="00CA3389"/>
    <w:rsid w:val="00CA46E8"/>
    <w:rsid w:val="00CA7F3F"/>
    <w:rsid w:val="00CC3CB4"/>
    <w:rsid w:val="00CD36E2"/>
    <w:rsid w:val="00CD3C21"/>
    <w:rsid w:val="00CD5E33"/>
    <w:rsid w:val="00CE60F6"/>
    <w:rsid w:val="00CF74E2"/>
    <w:rsid w:val="00D027F5"/>
    <w:rsid w:val="00D02F2B"/>
    <w:rsid w:val="00D036A0"/>
    <w:rsid w:val="00D12103"/>
    <w:rsid w:val="00D17DCE"/>
    <w:rsid w:val="00D54DD6"/>
    <w:rsid w:val="00D6696B"/>
    <w:rsid w:val="00D821BA"/>
    <w:rsid w:val="00D871D0"/>
    <w:rsid w:val="00D91B34"/>
    <w:rsid w:val="00DB264D"/>
    <w:rsid w:val="00DC7DE0"/>
    <w:rsid w:val="00DC7E4E"/>
    <w:rsid w:val="00E040D7"/>
    <w:rsid w:val="00E12285"/>
    <w:rsid w:val="00E22D81"/>
    <w:rsid w:val="00E256EE"/>
    <w:rsid w:val="00E3390C"/>
    <w:rsid w:val="00E415B4"/>
    <w:rsid w:val="00E45822"/>
    <w:rsid w:val="00E47BEB"/>
    <w:rsid w:val="00E5254F"/>
    <w:rsid w:val="00E655B8"/>
    <w:rsid w:val="00E84C25"/>
    <w:rsid w:val="00EA165A"/>
    <w:rsid w:val="00EA6134"/>
    <w:rsid w:val="00EA7DC5"/>
    <w:rsid w:val="00EC2A8E"/>
    <w:rsid w:val="00EC2B79"/>
    <w:rsid w:val="00EC38CE"/>
    <w:rsid w:val="00EE5DD8"/>
    <w:rsid w:val="00EF69AD"/>
    <w:rsid w:val="00F00F26"/>
    <w:rsid w:val="00F166C7"/>
    <w:rsid w:val="00F16D77"/>
    <w:rsid w:val="00F27B98"/>
    <w:rsid w:val="00F33683"/>
    <w:rsid w:val="00F466C0"/>
    <w:rsid w:val="00F7081C"/>
    <w:rsid w:val="00F76597"/>
    <w:rsid w:val="00F83777"/>
    <w:rsid w:val="00FB23B6"/>
    <w:rsid w:val="00FC3269"/>
    <w:rsid w:val="00FD321D"/>
    <w:rsid w:val="00FD662F"/>
    <w:rsid w:val="00FE3822"/>
    <w:rsid w:val="00FE3C33"/>
    <w:rsid w:val="00FE3FEC"/>
    <w:rsid w:val="00FE7500"/>
    <w:rsid w:val="00FF0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16357"/>
    <w:rPr>
      <w:rFonts w:ascii="Calibri" w:eastAsia="Calibri" w:hAnsi="Calibri" w:cs="Calibri"/>
    </w:rPr>
  </w:style>
  <w:style w:type="paragraph" w:styleId="10">
    <w:name w:val="heading 1"/>
    <w:aliases w:val="Document Header1,H1,Введение...,Б1,Heading 1iz,Б11,co,Заголовок параграфа (1.),Ариал11,Заголовок 1 абб,Section,Section Heading,level2 hdg,h1,Level 1 Topic Heading,app heading 1,ITT t1,II+,I,H11,H12,H13,H14,H15,H16,H17,H18,H111,H121"/>
    <w:basedOn w:val="a3"/>
    <w:next w:val="a3"/>
    <w:link w:val="12"/>
    <w:qFormat/>
    <w:rsid w:val="00B16357"/>
    <w:pPr>
      <w:keepNext/>
      <w:keepLines/>
      <w:pageBreakBefore/>
      <w:numPr>
        <w:numId w:val="1"/>
      </w:numPr>
      <w:suppressAutoHyphens/>
      <w:spacing w:before="480" w:after="240" w:line="240" w:lineRule="auto"/>
      <w:outlineLvl w:val="0"/>
    </w:pPr>
    <w:rPr>
      <w:rFonts w:ascii="Arial" w:eastAsia="Times New Roman" w:hAnsi="Arial" w:cs="Arial"/>
      <w:b/>
      <w:bCs/>
      <w:kern w:val="28"/>
      <w:sz w:val="40"/>
      <w:szCs w:val="40"/>
      <w:lang w:eastAsia="ru-RU"/>
    </w:rPr>
  </w:style>
  <w:style w:type="paragraph" w:styleId="2">
    <w:name w:val="heading 2"/>
    <w:aliases w:val="21,22,23,24,25,211,221,231,26,212,222,232,27,213,223,233,28,214,224,234,241,251,2111,2211,2311,261,2121,2221,2321,271,2131,2231,2331,Заголовок 1 + Times New Roman,14 пт,Перед:  0 пт,После:  0 пт Знак,12 пт,После:  0 пт,H2,2"/>
    <w:basedOn w:val="a3"/>
    <w:next w:val="a3"/>
    <w:link w:val="21"/>
    <w:qFormat/>
    <w:rsid w:val="00B16357"/>
    <w:pPr>
      <w:keepNext/>
      <w:numPr>
        <w:ilvl w:val="1"/>
        <w:numId w:val="1"/>
      </w:numPr>
      <w:suppressAutoHyphens/>
      <w:spacing w:before="360" w:after="120" w:line="240" w:lineRule="auto"/>
      <w:outlineLvl w:val="1"/>
    </w:pPr>
    <w:rPr>
      <w:rFonts w:ascii="Times New Roman" w:eastAsia="Times New Roman" w:hAnsi="Times New Roman" w:cs="Times New Roman"/>
      <w:b/>
      <w:bCs/>
      <w:sz w:val="32"/>
      <w:szCs w:val="32"/>
    </w:rPr>
  </w:style>
  <w:style w:type="paragraph" w:styleId="30">
    <w:name w:val="heading 3"/>
    <w:basedOn w:val="a3"/>
    <w:next w:val="a3"/>
    <w:link w:val="31"/>
    <w:unhideWhenUsed/>
    <w:qFormat/>
    <w:rsid w:val="00B16357"/>
    <w:pPr>
      <w:keepNext/>
      <w:spacing w:before="240" w:after="60"/>
      <w:outlineLvl w:val="2"/>
    </w:pPr>
    <w:rPr>
      <w:rFonts w:ascii="Cambria" w:eastAsia="Times New Roman" w:hAnsi="Cambria" w:cs="Times New Roman"/>
      <w:b/>
      <w:bCs/>
      <w:sz w:val="26"/>
      <w:szCs w:val="26"/>
    </w:rPr>
  </w:style>
  <w:style w:type="paragraph" w:styleId="4">
    <w:name w:val="heading 4"/>
    <w:basedOn w:val="a3"/>
    <w:next w:val="a3"/>
    <w:link w:val="40"/>
    <w:semiHidden/>
    <w:unhideWhenUsed/>
    <w:qFormat/>
    <w:rsid w:val="00B16357"/>
    <w:pPr>
      <w:keepNext/>
      <w:spacing w:before="240" w:after="60"/>
      <w:outlineLvl w:val="3"/>
    </w:pPr>
    <w:rPr>
      <w:rFonts w:asciiTheme="minorHAnsi" w:eastAsiaTheme="minorEastAsia" w:hAnsiTheme="minorHAnsi" w:cstheme="minorBidi"/>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Document Header1 Знак,H1 Знак,Введение... Знак,Б1 Знак,Heading 1iz Знак,Б11 Знак,co Знак,Заголовок параграфа (1.) Знак,Ариал11 Знак,Заголовок 1 абб Знак,Section Знак,Section Heading Знак,level2 hdg Знак,h1 Знак,app heading 1 Знак,I Знак"/>
    <w:basedOn w:val="a4"/>
    <w:link w:val="10"/>
    <w:uiPriority w:val="99"/>
    <w:rsid w:val="00B16357"/>
    <w:rPr>
      <w:rFonts w:ascii="Arial" w:eastAsia="Times New Roman" w:hAnsi="Arial" w:cs="Arial"/>
      <w:b/>
      <w:bCs/>
      <w:kern w:val="28"/>
      <w:sz w:val="40"/>
      <w:szCs w:val="40"/>
      <w:lang w:eastAsia="ru-RU"/>
    </w:rPr>
  </w:style>
  <w:style w:type="character" w:customStyle="1" w:styleId="22">
    <w:name w:val="Заголовок 2 Знак"/>
    <w:basedOn w:val="a4"/>
    <w:uiPriority w:val="9"/>
    <w:semiHidden/>
    <w:rsid w:val="00B16357"/>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4"/>
    <w:link w:val="30"/>
    <w:rsid w:val="00B16357"/>
    <w:rPr>
      <w:rFonts w:ascii="Cambria" w:eastAsia="Times New Roman" w:hAnsi="Cambria" w:cs="Times New Roman"/>
      <w:b/>
      <w:bCs/>
      <w:sz w:val="26"/>
      <w:szCs w:val="26"/>
    </w:rPr>
  </w:style>
  <w:style w:type="character" w:customStyle="1" w:styleId="40">
    <w:name w:val="Заголовок 4 Знак"/>
    <w:basedOn w:val="a4"/>
    <w:link w:val="4"/>
    <w:semiHidden/>
    <w:rsid w:val="00B16357"/>
    <w:rPr>
      <w:rFonts w:eastAsiaTheme="minorEastAsia"/>
      <w:b/>
      <w:bCs/>
      <w:sz w:val="28"/>
      <w:szCs w:val="28"/>
    </w:rPr>
  </w:style>
  <w:style w:type="character" w:customStyle="1" w:styleId="21">
    <w:name w:val="Заголовок 2 Знак1"/>
    <w:aliases w:val="21 Знак,22 Знак,23 Знак,24 Знак,25 Знак,211 Знак,221 Знак,231 Знак,26 Знак,212 Знак,222 Знак,232 Знак,27 Знак,213 Знак,223 Знак,233 Знак,28 Знак,214 Знак,224 Знак,234 Знак,241 Знак,251 Знак,2111 Знак,2211 Знак,2311 Знак,261 Знак,2 Знак"/>
    <w:link w:val="2"/>
    <w:uiPriority w:val="99"/>
    <w:locked/>
    <w:rsid w:val="00B16357"/>
    <w:rPr>
      <w:rFonts w:ascii="Times New Roman" w:eastAsia="Times New Roman" w:hAnsi="Times New Roman" w:cs="Times New Roman"/>
      <w:b/>
      <w:bCs/>
      <w:sz w:val="32"/>
      <w:szCs w:val="32"/>
    </w:rPr>
  </w:style>
  <w:style w:type="paragraph" w:customStyle="1" w:styleId="a0">
    <w:name w:val="Пункт"/>
    <w:basedOn w:val="a3"/>
    <w:uiPriority w:val="99"/>
    <w:rsid w:val="00B16357"/>
    <w:pPr>
      <w:numPr>
        <w:ilvl w:val="2"/>
        <w:numId w:val="1"/>
      </w:numPr>
      <w:spacing w:after="0" w:line="360" w:lineRule="auto"/>
      <w:jc w:val="both"/>
    </w:pPr>
    <w:rPr>
      <w:rFonts w:ascii="Times New Roman" w:eastAsia="Times New Roman" w:hAnsi="Times New Roman" w:cs="Times New Roman"/>
      <w:sz w:val="28"/>
      <w:szCs w:val="28"/>
      <w:lang w:eastAsia="ru-RU"/>
    </w:rPr>
  </w:style>
  <w:style w:type="paragraph" w:customStyle="1" w:styleId="a1">
    <w:name w:val="Подпункт"/>
    <w:basedOn w:val="a0"/>
    <w:rsid w:val="00B16357"/>
    <w:pPr>
      <w:numPr>
        <w:ilvl w:val="3"/>
      </w:numPr>
      <w:ind w:left="3447" w:hanging="360"/>
    </w:pPr>
  </w:style>
  <w:style w:type="paragraph" w:customStyle="1" w:styleId="a2">
    <w:name w:val="Подподпункт"/>
    <w:basedOn w:val="a1"/>
    <w:rsid w:val="00B16357"/>
    <w:pPr>
      <w:numPr>
        <w:ilvl w:val="4"/>
      </w:numPr>
    </w:pPr>
  </w:style>
  <w:style w:type="paragraph" w:styleId="a7">
    <w:name w:val="List Paragraph"/>
    <w:basedOn w:val="a3"/>
    <w:uiPriority w:val="99"/>
    <w:qFormat/>
    <w:rsid w:val="00B16357"/>
    <w:pPr>
      <w:ind w:left="720"/>
    </w:pPr>
  </w:style>
  <w:style w:type="paragraph" w:customStyle="1" w:styleId="a8">
    <w:name w:val="Абзац"/>
    <w:basedOn w:val="a3"/>
    <w:link w:val="a9"/>
    <w:rsid w:val="00B16357"/>
    <w:pPr>
      <w:spacing w:before="60" w:after="60" w:line="240" w:lineRule="auto"/>
      <w:jc w:val="both"/>
    </w:pPr>
    <w:rPr>
      <w:rFonts w:ascii="Times New Roman" w:eastAsia="Times New Roman" w:hAnsi="Times New Roman" w:cs="Times New Roman"/>
      <w:sz w:val="24"/>
      <w:szCs w:val="20"/>
      <w:lang w:eastAsia="ru-RU"/>
    </w:rPr>
  </w:style>
  <w:style w:type="paragraph" w:styleId="aa">
    <w:name w:val="footnote text"/>
    <w:basedOn w:val="a3"/>
    <w:link w:val="ab"/>
    <w:semiHidden/>
    <w:rsid w:val="00B16357"/>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4"/>
    <w:link w:val="aa"/>
    <w:semiHidden/>
    <w:rsid w:val="00B16357"/>
    <w:rPr>
      <w:rFonts w:ascii="Times New Roman" w:eastAsia="Times New Roman" w:hAnsi="Times New Roman" w:cs="Times New Roman"/>
      <w:sz w:val="20"/>
      <w:szCs w:val="20"/>
      <w:lang w:eastAsia="ru-RU"/>
    </w:rPr>
  </w:style>
  <w:style w:type="character" w:styleId="ac">
    <w:name w:val="footnote reference"/>
    <w:basedOn w:val="a4"/>
    <w:semiHidden/>
    <w:rsid w:val="00B16357"/>
    <w:rPr>
      <w:vertAlign w:val="superscript"/>
    </w:rPr>
  </w:style>
  <w:style w:type="character" w:customStyle="1" w:styleId="a9">
    <w:name w:val="Абзац Знак"/>
    <w:link w:val="a8"/>
    <w:locked/>
    <w:rsid w:val="00B16357"/>
    <w:rPr>
      <w:rFonts w:ascii="Times New Roman" w:eastAsia="Times New Roman" w:hAnsi="Times New Roman" w:cs="Times New Roman"/>
      <w:sz w:val="24"/>
      <w:szCs w:val="20"/>
      <w:lang w:eastAsia="ru-RU"/>
    </w:rPr>
  </w:style>
  <w:style w:type="paragraph" w:customStyle="1" w:styleId="ad">
    <w:name w:val="ТекстОбычный"/>
    <w:rsid w:val="00B16357"/>
    <w:pPr>
      <w:spacing w:after="0" w:line="360" w:lineRule="auto"/>
      <w:ind w:firstLine="851"/>
      <w:jc w:val="both"/>
    </w:pPr>
    <w:rPr>
      <w:rFonts w:ascii="Times New Roman" w:eastAsia="Times New Roman" w:hAnsi="Times New Roman" w:cs="Times New Roman"/>
      <w:sz w:val="24"/>
      <w:szCs w:val="20"/>
      <w:lang w:eastAsia="ru-RU"/>
    </w:rPr>
  </w:style>
  <w:style w:type="paragraph" w:customStyle="1" w:styleId="1">
    <w:name w:val="Маркированный список1"/>
    <w:basedOn w:val="ae"/>
    <w:rsid w:val="00B16357"/>
    <w:pPr>
      <w:numPr>
        <w:numId w:val="16"/>
      </w:numPr>
      <w:tabs>
        <w:tab w:val="left" w:pos="3345"/>
      </w:tabs>
      <w:suppressAutoHyphens/>
      <w:spacing w:after="240" w:line="240" w:lineRule="atLeast"/>
      <w:contextualSpacing w:val="0"/>
      <w:jc w:val="both"/>
    </w:pPr>
    <w:rPr>
      <w:rFonts w:ascii="Arial" w:eastAsia="MS Mincho" w:hAnsi="Arial" w:cs="Times New Roman"/>
      <w:spacing w:val="-5"/>
      <w:sz w:val="20"/>
      <w:szCs w:val="20"/>
      <w:lang w:val="en-US" w:eastAsia="ar-SA"/>
    </w:rPr>
  </w:style>
  <w:style w:type="numbering" w:customStyle="1" w:styleId="a">
    <w:name w:val="Стиль маркированный"/>
    <w:rsid w:val="00B16357"/>
    <w:pPr>
      <w:numPr>
        <w:numId w:val="16"/>
      </w:numPr>
    </w:pPr>
  </w:style>
  <w:style w:type="paragraph" w:styleId="ae">
    <w:name w:val="List"/>
    <w:basedOn w:val="a3"/>
    <w:uiPriority w:val="99"/>
    <w:semiHidden/>
    <w:unhideWhenUsed/>
    <w:rsid w:val="00B16357"/>
    <w:pPr>
      <w:ind w:left="283" w:hanging="283"/>
      <w:contextualSpacing/>
    </w:pPr>
  </w:style>
  <w:style w:type="character" w:styleId="af">
    <w:name w:val="annotation reference"/>
    <w:basedOn w:val="a4"/>
    <w:uiPriority w:val="99"/>
    <w:semiHidden/>
    <w:unhideWhenUsed/>
    <w:rsid w:val="00185FC4"/>
    <w:rPr>
      <w:sz w:val="16"/>
      <w:szCs w:val="16"/>
    </w:rPr>
  </w:style>
  <w:style w:type="paragraph" w:styleId="af0">
    <w:name w:val="annotation text"/>
    <w:basedOn w:val="a3"/>
    <w:link w:val="af1"/>
    <w:uiPriority w:val="99"/>
    <w:semiHidden/>
    <w:unhideWhenUsed/>
    <w:rsid w:val="00185FC4"/>
    <w:pPr>
      <w:spacing w:line="240" w:lineRule="auto"/>
    </w:pPr>
    <w:rPr>
      <w:sz w:val="20"/>
      <w:szCs w:val="20"/>
    </w:rPr>
  </w:style>
  <w:style w:type="character" w:customStyle="1" w:styleId="af1">
    <w:name w:val="Текст примечания Знак"/>
    <w:basedOn w:val="a4"/>
    <w:link w:val="af0"/>
    <w:uiPriority w:val="99"/>
    <w:semiHidden/>
    <w:rsid w:val="00185FC4"/>
    <w:rPr>
      <w:rFonts w:ascii="Calibri" w:eastAsia="Calibri" w:hAnsi="Calibri" w:cs="Calibri"/>
      <w:sz w:val="20"/>
      <w:szCs w:val="20"/>
    </w:rPr>
  </w:style>
  <w:style w:type="paragraph" w:styleId="af2">
    <w:name w:val="annotation subject"/>
    <w:basedOn w:val="af0"/>
    <w:next w:val="af0"/>
    <w:link w:val="af3"/>
    <w:uiPriority w:val="99"/>
    <w:semiHidden/>
    <w:unhideWhenUsed/>
    <w:rsid w:val="00185FC4"/>
    <w:rPr>
      <w:b/>
      <w:bCs/>
    </w:rPr>
  </w:style>
  <w:style w:type="character" w:customStyle="1" w:styleId="af3">
    <w:name w:val="Тема примечания Знак"/>
    <w:basedOn w:val="af1"/>
    <w:link w:val="af2"/>
    <w:uiPriority w:val="99"/>
    <w:semiHidden/>
    <w:rsid w:val="00185FC4"/>
    <w:rPr>
      <w:rFonts w:ascii="Calibri" w:eastAsia="Calibri" w:hAnsi="Calibri" w:cs="Calibri"/>
      <w:b/>
      <w:bCs/>
      <w:sz w:val="20"/>
      <w:szCs w:val="20"/>
    </w:rPr>
  </w:style>
  <w:style w:type="paragraph" w:styleId="af4">
    <w:name w:val="Balloon Text"/>
    <w:basedOn w:val="a3"/>
    <w:link w:val="af5"/>
    <w:uiPriority w:val="99"/>
    <w:semiHidden/>
    <w:unhideWhenUsed/>
    <w:rsid w:val="00185FC4"/>
    <w:pPr>
      <w:spacing w:after="0" w:line="240" w:lineRule="auto"/>
    </w:pPr>
    <w:rPr>
      <w:rFonts w:ascii="Tahoma" w:hAnsi="Tahoma" w:cs="Tahoma"/>
      <w:sz w:val="16"/>
      <w:szCs w:val="16"/>
    </w:rPr>
  </w:style>
  <w:style w:type="character" w:customStyle="1" w:styleId="af5">
    <w:name w:val="Текст выноски Знак"/>
    <w:basedOn w:val="a4"/>
    <w:link w:val="af4"/>
    <w:uiPriority w:val="99"/>
    <w:semiHidden/>
    <w:rsid w:val="00185FC4"/>
    <w:rPr>
      <w:rFonts w:ascii="Tahoma" w:eastAsia="Calibri" w:hAnsi="Tahoma" w:cs="Tahoma"/>
      <w:sz w:val="16"/>
      <w:szCs w:val="16"/>
    </w:rPr>
  </w:style>
  <w:style w:type="table" w:styleId="af6">
    <w:name w:val="Table Grid"/>
    <w:basedOn w:val="a5"/>
    <w:uiPriority w:val="59"/>
    <w:rsid w:val="000303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Заголовок 1 ДИТ"/>
    <w:basedOn w:val="a3"/>
    <w:qFormat/>
    <w:rsid w:val="0041513D"/>
    <w:pPr>
      <w:numPr>
        <w:numId w:val="37"/>
      </w:numPr>
      <w:spacing w:after="0" w:line="240" w:lineRule="auto"/>
      <w:jc w:val="center"/>
    </w:pPr>
    <w:rPr>
      <w:rFonts w:ascii="Times New Roman" w:eastAsia="Times New Roman" w:hAnsi="Times New Roman" w:cs="Times New Roman"/>
      <w:b/>
      <w:sz w:val="28"/>
      <w:szCs w:val="28"/>
    </w:rPr>
  </w:style>
  <w:style w:type="paragraph" w:customStyle="1" w:styleId="20">
    <w:name w:val="Заголовок 2 ДИТ"/>
    <w:basedOn w:val="a3"/>
    <w:link w:val="23"/>
    <w:qFormat/>
    <w:rsid w:val="0041513D"/>
    <w:pPr>
      <w:numPr>
        <w:ilvl w:val="1"/>
        <w:numId w:val="37"/>
      </w:numPr>
      <w:spacing w:after="0" w:line="240" w:lineRule="auto"/>
    </w:pPr>
    <w:rPr>
      <w:rFonts w:ascii="Times New Roman" w:eastAsia="Times New Roman" w:hAnsi="Times New Roman" w:cs="Times New Roman"/>
      <w:b/>
      <w:sz w:val="24"/>
      <w:szCs w:val="24"/>
    </w:rPr>
  </w:style>
  <w:style w:type="paragraph" w:customStyle="1" w:styleId="3">
    <w:name w:val="Заголовок 3 ДИТ"/>
    <w:basedOn w:val="20"/>
    <w:qFormat/>
    <w:rsid w:val="0041513D"/>
    <w:pPr>
      <w:numPr>
        <w:ilvl w:val="2"/>
      </w:numPr>
    </w:pPr>
    <w:rPr>
      <w:b w:val="0"/>
    </w:rPr>
  </w:style>
  <w:style w:type="character" w:customStyle="1" w:styleId="23">
    <w:name w:val="Заголовок 2 ДИТ Знак"/>
    <w:link w:val="20"/>
    <w:locked/>
    <w:rsid w:val="0041513D"/>
    <w:rPr>
      <w:rFonts w:ascii="Times New Roman" w:eastAsia="Times New Roman"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divs>
    <w:div w:id="1230727248">
      <w:bodyDiv w:val="1"/>
      <w:marLeft w:val="0"/>
      <w:marRight w:val="0"/>
      <w:marTop w:val="0"/>
      <w:marBottom w:val="0"/>
      <w:divBdr>
        <w:top w:val="none" w:sz="0" w:space="0" w:color="auto"/>
        <w:left w:val="none" w:sz="0" w:space="0" w:color="auto"/>
        <w:bottom w:val="none" w:sz="0" w:space="0" w:color="auto"/>
        <w:right w:val="none" w:sz="0" w:space="0" w:color="auto"/>
      </w:divBdr>
    </w:div>
    <w:div w:id="204598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EA907-FF17-4668-9639-AB928A9DE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1954</Words>
  <Characters>11143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budkova</dc:creator>
  <cp:lastModifiedBy>egorovas</cp:lastModifiedBy>
  <cp:revision>15</cp:revision>
  <cp:lastPrinted>2016-09-02T09:16:00Z</cp:lastPrinted>
  <dcterms:created xsi:type="dcterms:W3CDTF">2016-09-02T09:18:00Z</dcterms:created>
  <dcterms:modified xsi:type="dcterms:W3CDTF">2016-09-06T10:09:00Z</dcterms:modified>
</cp:coreProperties>
</file>