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C1B" w:rsidRDefault="002F5C1B" w:rsidP="002F5C1B">
      <w:pPr>
        <w:pageBreakBefore/>
        <w:ind w:left="4394" w:hanging="11"/>
        <w:rPr>
          <w:b/>
        </w:rPr>
      </w:pPr>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0D366C">
        <w:rPr>
          <w:u w:val="single"/>
        </w:rPr>
        <w:t>02</w:t>
      </w:r>
      <w:r w:rsidRPr="00C47784">
        <w:rPr>
          <w:u w:val="single"/>
        </w:rPr>
        <w:t xml:space="preserve">» </w:t>
      </w:r>
      <w:r w:rsidR="000D366C">
        <w:rPr>
          <w:u w:val="single"/>
        </w:rPr>
        <w:t>марта</w:t>
      </w:r>
      <w:r w:rsidR="00A14AF0">
        <w:rPr>
          <w:u w:val="single"/>
        </w:rPr>
        <w:t xml:space="preserve"> </w:t>
      </w:r>
      <w:r w:rsidRPr="00C47784">
        <w:rPr>
          <w:u w:val="single"/>
        </w:rPr>
        <w:t>20</w:t>
      </w:r>
      <w:r w:rsidR="000D366C">
        <w:rPr>
          <w:u w:val="single"/>
        </w:rPr>
        <w:t>20</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80456F" w:rsidRDefault="002F5C1B" w:rsidP="001D5D2D">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w:t>
      </w:r>
      <w:r w:rsidR="001D5D2D">
        <w:rPr>
          <w:caps/>
        </w:rPr>
        <w:t xml:space="preserve">договора </w:t>
      </w:r>
      <w:r w:rsidR="0080456F">
        <w:rPr>
          <w:caps/>
        </w:rPr>
        <w:t xml:space="preserve">НА ПРИОБРЕТЕНИЕ ТЕЛЕФОННЫХ КОМПЛЕКТОВ ДЛЯ КЛИЕНТСКИХ ОФИСОВ </w:t>
      </w:r>
    </w:p>
    <w:p w:rsidR="002F5C1B" w:rsidRDefault="001D5D2D" w:rsidP="001D5D2D">
      <w:pPr>
        <w:suppressAutoHyphens/>
        <w:spacing w:before="0"/>
        <w:jc w:val="center"/>
      </w:pPr>
      <w:r>
        <w:rPr>
          <w:caps/>
        </w:rPr>
        <w:t xml:space="preserve">для нужд </w:t>
      </w:r>
      <w:r>
        <w:t>АО «ЧУВАШСКАЯ ЭНЕРГОСБЫТОВАЯ КОМПАНИЯ»</w:t>
      </w:r>
    </w:p>
    <w:p w:rsidR="002F5C1B" w:rsidRDefault="002F5C1B" w:rsidP="005776D2">
      <w:pPr>
        <w:jc w:val="center"/>
      </w:pPr>
      <w:r>
        <w:t>(ЛОТ №</w:t>
      </w:r>
      <w:r w:rsidR="005776D2">
        <w:t>00</w:t>
      </w:r>
      <w:r w:rsidR="0080456F">
        <w:t>12</w:t>
      </w:r>
      <w:r>
        <w:t>-</w:t>
      </w:r>
      <w:r w:rsidR="001D5D2D">
        <w:t>ПРО ДЭК-2020</w:t>
      </w:r>
      <w:r>
        <w:t>-ЧЭСК)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73215F" w:rsidRDefault="0073215F" w:rsidP="002F5C1B">
      <w:pPr>
        <w:pStyle w:val="aff2"/>
        <w:widowControl w:val="0"/>
        <w:spacing w:before="0"/>
        <w:jc w:val="center"/>
        <w:rPr>
          <w:bCs/>
          <w:sz w:val="24"/>
        </w:rPr>
      </w:pPr>
    </w:p>
    <w:p w:rsidR="009A1077" w:rsidRDefault="009A1077" w:rsidP="002F5C1B">
      <w:pPr>
        <w:pStyle w:val="aff2"/>
        <w:widowControl w:val="0"/>
        <w:spacing w:before="0"/>
        <w:jc w:val="center"/>
        <w:rPr>
          <w:bCs/>
          <w:sz w:val="24"/>
        </w:rPr>
      </w:pPr>
    </w:p>
    <w:p w:rsidR="009A1077" w:rsidRDefault="009A1077"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w:t>
      </w:r>
      <w:r w:rsidR="00250A47">
        <w:rPr>
          <w:bCs/>
          <w:sz w:val="24"/>
        </w:rPr>
        <w:t xml:space="preserve"> </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w:t>
      </w:r>
      <w:r w:rsidR="002822AE">
        <w:rPr>
          <w:bCs/>
          <w:sz w:val="24"/>
        </w:rPr>
        <w:t>20</w:t>
      </w:r>
      <w:r>
        <w:rPr>
          <w:bCs/>
          <w:sz w:val="24"/>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E23710">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5E4218">
          <w:rPr>
            <w:webHidden/>
          </w:rPr>
          <w:t>6</w:t>
        </w:r>
        <w:r>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E23710">
          <w:rPr>
            <w:webHidden/>
          </w:rPr>
          <w:fldChar w:fldCharType="begin"/>
        </w:r>
        <w:r w:rsidR="005A42B0">
          <w:rPr>
            <w:webHidden/>
          </w:rPr>
          <w:instrText xml:space="preserve"> PAGEREF _Toc1149478 \h </w:instrText>
        </w:r>
        <w:r w:rsidR="00E23710">
          <w:rPr>
            <w:webHidden/>
          </w:rPr>
        </w:r>
        <w:r w:rsidR="00E23710">
          <w:rPr>
            <w:webHidden/>
          </w:rPr>
          <w:fldChar w:fldCharType="separate"/>
        </w:r>
        <w:r w:rsidR="005E4218">
          <w:rPr>
            <w:webHidden/>
          </w:rPr>
          <w:t>8</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E23710">
          <w:rPr>
            <w:webHidden/>
          </w:rPr>
          <w:fldChar w:fldCharType="begin"/>
        </w:r>
        <w:r w:rsidR="005A42B0">
          <w:rPr>
            <w:webHidden/>
          </w:rPr>
          <w:instrText xml:space="preserve"> PAGEREF _Toc1149479 \h </w:instrText>
        </w:r>
        <w:r w:rsidR="00E23710">
          <w:rPr>
            <w:webHidden/>
          </w:rPr>
        </w:r>
        <w:r w:rsidR="00E23710">
          <w:rPr>
            <w:webHidden/>
          </w:rPr>
          <w:fldChar w:fldCharType="separate"/>
        </w:r>
        <w:r w:rsidR="005E4218">
          <w:rPr>
            <w:webHidden/>
          </w:rPr>
          <w:t>10</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E23710">
          <w:rPr>
            <w:webHidden/>
          </w:rPr>
          <w:fldChar w:fldCharType="begin"/>
        </w:r>
        <w:r w:rsidR="005A42B0">
          <w:rPr>
            <w:webHidden/>
          </w:rPr>
          <w:instrText xml:space="preserve"> PAGEREF _Toc1149480 \h </w:instrText>
        </w:r>
        <w:r w:rsidR="00E23710">
          <w:rPr>
            <w:webHidden/>
          </w:rPr>
        </w:r>
        <w:r w:rsidR="00E23710">
          <w:rPr>
            <w:webHidden/>
          </w:rPr>
          <w:fldChar w:fldCharType="separate"/>
        </w:r>
        <w:r w:rsidR="005E4218">
          <w:rPr>
            <w:webHidden/>
          </w:rPr>
          <w:t>10</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sidR="00E23710">
          <w:rPr>
            <w:webHidden/>
          </w:rPr>
          <w:fldChar w:fldCharType="begin"/>
        </w:r>
        <w:r w:rsidR="005A42B0">
          <w:rPr>
            <w:webHidden/>
          </w:rPr>
          <w:instrText xml:space="preserve"> PAGEREF _Toc1149481 \h </w:instrText>
        </w:r>
        <w:r w:rsidR="00E23710">
          <w:rPr>
            <w:webHidden/>
          </w:rPr>
        </w:r>
        <w:r w:rsidR="00E23710">
          <w:rPr>
            <w:webHidden/>
          </w:rPr>
          <w:fldChar w:fldCharType="separate"/>
        </w:r>
        <w:r w:rsidR="005E4218">
          <w:rPr>
            <w:webHidden/>
          </w:rPr>
          <w:t>10</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E23710">
          <w:rPr>
            <w:webHidden/>
          </w:rPr>
          <w:fldChar w:fldCharType="begin"/>
        </w:r>
        <w:r w:rsidR="005A42B0">
          <w:rPr>
            <w:webHidden/>
          </w:rPr>
          <w:instrText xml:space="preserve"> PAGEREF _Toc1149482 \h </w:instrText>
        </w:r>
        <w:r w:rsidR="00E23710">
          <w:rPr>
            <w:webHidden/>
          </w:rPr>
        </w:r>
        <w:r w:rsidR="00E23710">
          <w:rPr>
            <w:webHidden/>
          </w:rPr>
          <w:fldChar w:fldCharType="separate"/>
        </w:r>
        <w:r w:rsidR="005E4218">
          <w:rPr>
            <w:webHidden/>
          </w:rPr>
          <w:t>14</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E23710">
          <w:rPr>
            <w:webHidden/>
          </w:rPr>
          <w:fldChar w:fldCharType="begin"/>
        </w:r>
        <w:r w:rsidR="005A42B0">
          <w:rPr>
            <w:webHidden/>
          </w:rPr>
          <w:instrText xml:space="preserve"> PAGEREF _Toc1149483 \h </w:instrText>
        </w:r>
        <w:r w:rsidR="00E23710">
          <w:rPr>
            <w:webHidden/>
          </w:rPr>
        </w:r>
        <w:r w:rsidR="00E23710">
          <w:rPr>
            <w:webHidden/>
          </w:rPr>
          <w:fldChar w:fldCharType="separate"/>
        </w:r>
        <w:r w:rsidR="005E4218">
          <w:rPr>
            <w:webHidden/>
          </w:rPr>
          <w:t>14</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E23710">
          <w:rPr>
            <w:webHidden/>
          </w:rPr>
          <w:fldChar w:fldCharType="begin"/>
        </w:r>
        <w:r w:rsidR="005A42B0">
          <w:rPr>
            <w:webHidden/>
          </w:rPr>
          <w:instrText xml:space="preserve"> PAGEREF _Toc1149484 \h </w:instrText>
        </w:r>
        <w:r w:rsidR="00E23710">
          <w:rPr>
            <w:webHidden/>
          </w:rPr>
        </w:r>
        <w:r w:rsidR="00E23710">
          <w:rPr>
            <w:webHidden/>
          </w:rPr>
          <w:fldChar w:fldCharType="separate"/>
        </w:r>
        <w:r w:rsidR="005E4218">
          <w:rPr>
            <w:webHidden/>
          </w:rPr>
          <w:t>14</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E23710">
          <w:rPr>
            <w:webHidden/>
          </w:rPr>
          <w:fldChar w:fldCharType="begin"/>
        </w:r>
        <w:r w:rsidR="005A42B0">
          <w:rPr>
            <w:webHidden/>
          </w:rPr>
          <w:instrText xml:space="preserve"> PAGEREF _Toc1149485 \h </w:instrText>
        </w:r>
        <w:r w:rsidR="00E23710">
          <w:rPr>
            <w:webHidden/>
          </w:rPr>
        </w:r>
        <w:r w:rsidR="00E23710">
          <w:rPr>
            <w:webHidden/>
          </w:rPr>
          <w:fldChar w:fldCharType="separate"/>
        </w:r>
        <w:r w:rsidR="005E4218">
          <w:rPr>
            <w:webHidden/>
          </w:rPr>
          <w:t>15</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E23710">
          <w:rPr>
            <w:webHidden/>
          </w:rPr>
          <w:fldChar w:fldCharType="begin"/>
        </w:r>
        <w:r w:rsidR="005A42B0">
          <w:rPr>
            <w:webHidden/>
          </w:rPr>
          <w:instrText xml:space="preserve"> PAGEREF _Toc1149486 \h </w:instrText>
        </w:r>
        <w:r w:rsidR="00E23710">
          <w:rPr>
            <w:webHidden/>
          </w:rPr>
        </w:r>
        <w:r w:rsidR="00E23710">
          <w:rPr>
            <w:webHidden/>
          </w:rPr>
          <w:fldChar w:fldCharType="separate"/>
        </w:r>
        <w:r w:rsidR="005E4218">
          <w:rPr>
            <w:webHidden/>
          </w:rPr>
          <w:t>16</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E23710">
          <w:rPr>
            <w:webHidden/>
          </w:rPr>
          <w:fldChar w:fldCharType="begin"/>
        </w:r>
        <w:r w:rsidR="005A42B0">
          <w:rPr>
            <w:webHidden/>
          </w:rPr>
          <w:instrText xml:space="preserve"> PAGEREF _Toc1149487 \h </w:instrText>
        </w:r>
        <w:r w:rsidR="00E23710">
          <w:rPr>
            <w:webHidden/>
          </w:rPr>
        </w:r>
        <w:r w:rsidR="00E23710">
          <w:rPr>
            <w:webHidden/>
          </w:rPr>
          <w:fldChar w:fldCharType="separate"/>
        </w:r>
        <w:r w:rsidR="005E4218">
          <w:rPr>
            <w:webHidden/>
          </w:rPr>
          <w:t>16</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w:t>
        </w:r>
        <w:bookmarkStart w:id="0" w:name="_GoBack"/>
        <w:bookmarkEnd w:id="0"/>
        <w:r w:rsidR="005A42B0" w:rsidRPr="00015B99">
          <w:rPr>
            <w:rStyle w:val="aa"/>
          </w:rPr>
          <w:t>М ЗАКУПКИ</w:t>
        </w:r>
        <w:r w:rsidR="005A42B0">
          <w:rPr>
            <w:webHidden/>
          </w:rPr>
          <w:tab/>
        </w:r>
        <w:r w:rsidR="00E23710">
          <w:rPr>
            <w:webHidden/>
          </w:rPr>
          <w:fldChar w:fldCharType="begin"/>
        </w:r>
        <w:r w:rsidR="005A42B0">
          <w:rPr>
            <w:webHidden/>
          </w:rPr>
          <w:instrText xml:space="preserve"> PAGEREF _Toc1149488 \h </w:instrText>
        </w:r>
        <w:r w:rsidR="00E23710">
          <w:rPr>
            <w:webHidden/>
          </w:rPr>
        </w:r>
        <w:r w:rsidR="00E23710">
          <w:rPr>
            <w:webHidden/>
          </w:rPr>
          <w:fldChar w:fldCharType="separate"/>
        </w:r>
        <w:r w:rsidR="005E4218">
          <w:rPr>
            <w:webHidden/>
          </w:rPr>
          <w:t>18</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E23710">
          <w:rPr>
            <w:webHidden/>
          </w:rPr>
          <w:fldChar w:fldCharType="begin"/>
        </w:r>
        <w:r w:rsidR="005A42B0">
          <w:rPr>
            <w:webHidden/>
          </w:rPr>
          <w:instrText xml:space="preserve"> PAGEREF _Toc1149489 \h </w:instrText>
        </w:r>
        <w:r w:rsidR="00E23710">
          <w:rPr>
            <w:webHidden/>
          </w:rPr>
        </w:r>
        <w:r w:rsidR="00E23710">
          <w:rPr>
            <w:webHidden/>
          </w:rPr>
          <w:fldChar w:fldCharType="separate"/>
        </w:r>
        <w:r w:rsidR="005E4218">
          <w:rPr>
            <w:webHidden/>
          </w:rPr>
          <w:t>18</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E23710">
          <w:rPr>
            <w:webHidden/>
          </w:rPr>
          <w:fldChar w:fldCharType="begin"/>
        </w:r>
        <w:r w:rsidR="005A42B0">
          <w:rPr>
            <w:webHidden/>
          </w:rPr>
          <w:instrText xml:space="preserve"> PAGEREF _Toc1149490 \h </w:instrText>
        </w:r>
        <w:r w:rsidR="00E23710">
          <w:rPr>
            <w:webHidden/>
          </w:rPr>
        </w:r>
        <w:r w:rsidR="00E23710">
          <w:rPr>
            <w:webHidden/>
          </w:rPr>
          <w:fldChar w:fldCharType="separate"/>
        </w:r>
        <w:r w:rsidR="005E4218">
          <w:rPr>
            <w:webHidden/>
          </w:rPr>
          <w:t>18</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E23710">
          <w:rPr>
            <w:webHidden/>
          </w:rPr>
          <w:fldChar w:fldCharType="begin"/>
        </w:r>
        <w:r w:rsidR="005A42B0">
          <w:rPr>
            <w:webHidden/>
          </w:rPr>
          <w:instrText xml:space="preserve"> PAGEREF _Toc1149491 \h </w:instrText>
        </w:r>
        <w:r w:rsidR="00E23710">
          <w:rPr>
            <w:webHidden/>
          </w:rPr>
        </w:r>
        <w:r w:rsidR="00E23710">
          <w:rPr>
            <w:webHidden/>
          </w:rPr>
          <w:fldChar w:fldCharType="separate"/>
        </w:r>
        <w:r w:rsidR="005E4218">
          <w:rPr>
            <w:webHidden/>
          </w:rPr>
          <w:t>20</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E23710">
          <w:rPr>
            <w:webHidden/>
          </w:rPr>
          <w:fldChar w:fldCharType="begin"/>
        </w:r>
        <w:r w:rsidR="005A42B0">
          <w:rPr>
            <w:webHidden/>
          </w:rPr>
          <w:instrText xml:space="preserve"> PAGEREF _Toc1149492 \h </w:instrText>
        </w:r>
        <w:r w:rsidR="00E23710">
          <w:rPr>
            <w:webHidden/>
          </w:rPr>
        </w:r>
        <w:r w:rsidR="00E23710">
          <w:rPr>
            <w:webHidden/>
          </w:rPr>
          <w:fldChar w:fldCharType="separate"/>
        </w:r>
        <w:r w:rsidR="005E4218">
          <w:rPr>
            <w:webHidden/>
          </w:rPr>
          <w:t>22</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E23710">
          <w:rPr>
            <w:webHidden/>
          </w:rPr>
          <w:fldChar w:fldCharType="begin"/>
        </w:r>
        <w:r w:rsidR="005A42B0">
          <w:rPr>
            <w:webHidden/>
          </w:rPr>
          <w:instrText xml:space="preserve"> PAGEREF _Toc1149493 \h </w:instrText>
        </w:r>
        <w:r w:rsidR="00E23710">
          <w:rPr>
            <w:webHidden/>
          </w:rPr>
        </w:r>
        <w:r w:rsidR="00E23710">
          <w:rPr>
            <w:webHidden/>
          </w:rPr>
          <w:fldChar w:fldCharType="separate"/>
        </w:r>
        <w:r w:rsidR="005E4218">
          <w:rPr>
            <w:webHidden/>
          </w:rPr>
          <w:t>22</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E23710">
          <w:rPr>
            <w:webHidden/>
          </w:rPr>
          <w:fldChar w:fldCharType="begin"/>
        </w:r>
        <w:r w:rsidR="005A42B0">
          <w:rPr>
            <w:webHidden/>
          </w:rPr>
          <w:instrText xml:space="preserve"> PAGEREF _Toc1149494 \h </w:instrText>
        </w:r>
        <w:r w:rsidR="00E23710">
          <w:rPr>
            <w:webHidden/>
          </w:rPr>
        </w:r>
        <w:r w:rsidR="00E23710">
          <w:rPr>
            <w:webHidden/>
          </w:rPr>
          <w:fldChar w:fldCharType="separate"/>
        </w:r>
        <w:r w:rsidR="005E4218">
          <w:rPr>
            <w:webHidden/>
          </w:rPr>
          <w:t>22</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E23710">
          <w:rPr>
            <w:webHidden/>
          </w:rPr>
          <w:fldChar w:fldCharType="begin"/>
        </w:r>
        <w:r w:rsidR="005A42B0">
          <w:rPr>
            <w:webHidden/>
          </w:rPr>
          <w:instrText xml:space="preserve"> PAGEREF _Toc1149495 \h </w:instrText>
        </w:r>
        <w:r w:rsidR="00E23710">
          <w:rPr>
            <w:webHidden/>
          </w:rPr>
        </w:r>
        <w:r w:rsidR="00E23710">
          <w:rPr>
            <w:webHidden/>
          </w:rPr>
          <w:fldChar w:fldCharType="separate"/>
        </w:r>
        <w:r w:rsidR="005E4218">
          <w:rPr>
            <w:webHidden/>
          </w:rPr>
          <w:t>23</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E23710">
          <w:rPr>
            <w:webHidden/>
          </w:rPr>
          <w:fldChar w:fldCharType="begin"/>
        </w:r>
        <w:r w:rsidR="005A42B0">
          <w:rPr>
            <w:webHidden/>
          </w:rPr>
          <w:instrText xml:space="preserve"> PAGEREF _Toc1149496 \h </w:instrText>
        </w:r>
        <w:r w:rsidR="00E23710">
          <w:rPr>
            <w:webHidden/>
          </w:rPr>
        </w:r>
        <w:r w:rsidR="00E23710">
          <w:rPr>
            <w:webHidden/>
          </w:rPr>
          <w:fldChar w:fldCharType="separate"/>
        </w:r>
        <w:r w:rsidR="005E4218">
          <w:rPr>
            <w:webHidden/>
          </w:rPr>
          <w:t>23</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E23710">
          <w:rPr>
            <w:webHidden/>
          </w:rPr>
          <w:fldChar w:fldCharType="begin"/>
        </w:r>
        <w:r w:rsidR="005A42B0">
          <w:rPr>
            <w:webHidden/>
          </w:rPr>
          <w:instrText xml:space="preserve"> PAGEREF _Toc1149497 \h </w:instrText>
        </w:r>
        <w:r w:rsidR="00E23710">
          <w:rPr>
            <w:webHidden/>
          </w:rPr>
        </w:r>
        <w:r w:rsidR="00E23710">
          <w:rPr>
            <w:webHidden/>
          </w:rPr>
          <w:fldChar w:fldCharType="separate"/>
        </w:r>
        <w:r w:rsidR="005E4218">
          <w:rPr>
            <w:webHidden/>
          </w:rPr>
          <w:t>24</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E23710">
          <w:rPr>
            <w:webHidden/>
          </w:rPr>
          <w:fldChar w:fldCharType="begin"/>
        </w:r>
        <w:r w:rsidR="005A42B0">
          <w:rPr>
            <w:webHidden/>
          </w:rPr>
          <w:instrText xml:space="preserve"> PAGEREF _Toc1149498 \h </w:instrText>
        </w:r>
        <w:r w:rsidR="00E23710">
          <w:rPr>
            <w:webHidden/>
          </w:rPr>
        </w:r>
        <w:r w:rsidR="00E23710">
          <w:rPr>
            <w:webHidden/>
          </w:rPr>
          <w:fldChar w:fldCharType="separate"/>
        </w:r>
        <w:r w:rsidR="005E4218">
          <w:rPr>
            <w:webHidden/>
          </w:rPr>
          <w:t>24</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E23710">
          <w:rPr>
            <w:webHidden/>
          </w:rPr>
          <w:fldChar w:fldCharType="begin"/>
        </w:r>
        <w:r w:rsidR="005A42B0">
          <w:rPr>
            <w:webHidden/>
          </w:rPr>
          <w:instrText xml:space="preserve"> PAGEREF _Toc1149499 \h </w:instrText>
        </w:r>
        <w:r w:rsidR="00E23710">
          <w:rPr>
            <w:webHidden/>
          </w:rPr>
        </w:r>
        <w:r w:rsidR="00E23710">
          <w:rPr>
            <w:webHidden/>
          </w:rPr>
          <w:fldChar w:fldCharType="separate"/>
        </w:r>
        <w:r w:rsidR="005E4218">
          <w:rPr>
            <w:webHidden/>
          </w:rPr>
          <w:t>26</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E23710">
          <w:rPr>
            <w:webHidden/>
          </w:rPr>
          <w:fldChar w:fldCharType="begin"/>
        </w:r>
        <w:r w:rsidR="005A42B0">
          <w:rPr>
            <w:webHidden/>
          </w:rPr>
          <w:instrText xml:space="preserve"> PAGEREF _Toc1149500 \h </w:instrText>
        </w:r>
        <w:r w:rsidR="00E23710">
          <w:rPr>
            <w:webHidden/>
          </w:rPr>
        </w:r>
        <w:r w:rsidR="00E23710">
          <w:rPr>
            <w:webHidden/>
          </w:rPr>
          <w:fldChar w:fldCharType="separate"/>
        </w:r>
        <w:r w:rsidR="005E4218">
          <w:rPr>
            <w:webHidden/>
          </w:rPr>
          <w:t>26</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E23710">
          <w:rPr>
            <w:webHidden/>
          </w:rPr>
          <w:fldChar w:fldCharType="begin"/>
        </w:r>
        <w:r w:rsidR="005A42B0">
          <w:rPr>
            <w:webHidden/>
          </w:rPr>
          <w:instrText xml:space="preserve"> PAGEREF _Toc1149501 \h </w:instrText>
        </w:r>
        <w:r w:rsidR="00E23710">
          <w:rPr>
            <w:webHidden/>
          </w:rPr>
        </w:r>
        <w:r w:rsidR="00E23710">
          <w:rPr>
            <w:webHidden/>
          </w:rPr>
          <w:fldChar w:fldCharType="separate"/>
        </w:r>
        <w:r w:rsidR="005E4218">
          <w:rPr>
            <w:webHidden/>
          </w:rPr>
          <w:t>26</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E23710">
          <w:rPr>
            <w:webHidden/>
          </w:rPr>
          <w:fldChar w:fldCharType="begin"/>
        </w:r>
        <w:r w:rsidR="005A42B0">
          <w:rPr>
            <w:webHidden/>
          </w:rPr>
          <w:instrText xml:space="preserve"> PAGEREF _Toc1149502 \h </w:instrText>
        </w:r>
        <w:r w:rsidR="00E23710">
          <w:rPr>
            <w:webHidden/>
          </w:rPr>
        </w:r>
        <w:r w:rsidR="00E23710">
          <w:rPr>
            <w:webHidden/>
          </w:rPr>
          <w:fldChar w:fldCharType="separate"/>
        </w:r>
        <w:r w:rsidR="005E4218">
          <w:rPr>
            <w:webHidden/>
          </w:rPr>
          <w:t>27</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E23710">
          <w:rPr>
            <w:webHidden/>
          </w:rPr>
          <w:fldChar w:fldCharType="begin"/>
        </w:r>
        <w:r w:rsidR="005A42B0">
          <w:rPr>
            <w:webHidden/>
          </w:rPr>
          <w:instrText xml:space="preserve"> PAGEREF _Toc1149503 \h </w:instrText>
        </w:r>
        <w:r w:rsidR="00E23710">
          <w:rPr>
            <w:webHidden/>
          </w:rPr>
        </w:r>
        <w:r w:rsidR="00E23710">
          <w:rPr>
            <w:webHidden/>
          </w:rPr>
          <w:fldChar w:fldCharType="separate"/>
        </w:r>
        <w:r w:rsidR="005E4218">
          <w:rPr>
            <w:webHidden/>
          </w:rPr>
          <w:t>27</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E23710">
          <w:rPr>
            <w:webHidden/>
          </w:rPr>
          <w:fldChar w:fldCharType="begin"/>
        </w:r>
        <w:r w:rsidR="005A42B0">
          <w:rPr>
            <w:webHidden/>
          </w:rPr>
          <w:instrText xml:space="preserve"> PAGEREF _Toc1149504 \h </w:instrText>
        </w:r>
        <w:r w:rsidR="00E23710">
          <w:rPr>
            <w:webHidden/>
          </w:rPr>
        </w:r>
        <w:r w:rsidR="00E23710">
          <w:rPr>
            <w:webHidden/>
          </w:rPr>
          <w:fldChar w:fldCharType="separate"/>
        </w:r>
        <w:r w:rsidR="005E4218">
          <w:rPr>
            <w:webHidden/>
          </w:rPr>
          <w:t>27</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E23710">
          <w:rPr>
            <w:webHidden/>
          </w:rPr>
          <w:fldChar w:fldCharType="begin"/>
        </w:r>
        <w:r w:rsidR="005A42B0">
          <w:rPr>
            <w:webHidden/>
          </w:rPr>
          <w:instrText xml:space="preserve"> PAGEREF _Toc1149505 \h </w:instrText>
        </w:r>
        <w:r w:rsidR="00E23710">
          <w:rPr>
            <w:webHidden/>
          </w:rPr>
        </w:r>
        <w:r w:rsidR="00E23710">
          <w:rPr>
            <w:webHidden/>
          </w:rPr>
          <w:fldChar w:fldCharType="separate"/>
        </w:r>
        <w:r w:rsidR="005E4218">
          <w:rPr>
            <w:webHidden/>
          </w:rPr>
          <w:t>30</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E23710">
          <w:rPr>
            <w:webHidden/>
          </w:rPr>
          <w:fldChar w:fldCharType="begin"/>
        </w:r>
        <w:r w:rsidR="005A42B0">
          <w:rPr>
            <w:webHidden/>
          </w:rPr>
          <w:instrText xml:space="preserve"> PAGEREF _Toc1149506 \h </w:instrText>
        </w:r>
        <w:r w:rsidR="00E23710">
          <w:rPr>
            <w:webHidden/>
          </w:rPr>
        </w:r>
        <w:r w:rsidR="00E23710">
          <w:rPr>
            <w:webHidden/>
          </w:rPr>
          <w:fldChar w:fldCharType="separate"/>
        </w:r>
        <w:r w:rsidR="005E4218">
          <w:rPr>
            <w:webHidden/>
          </w:rPr>
          <w:t>31</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E23710">
          <w:rPr>
            <w:webHidden/>
          </w:rPr>
          <w:fldChar w:fldCharType="begin"/>
        </w:r>
        <w:r w:rsidR="005A42B0">
          <w:rPr>
            <w:webHidden/>
          </w:rPr>
          <w:instrText xml:space="preserve"> PAGEREF _Toc1149507 \h </w:instrText>
        </w:r>
        <w:r w:rsidR="00E23710">
          <w:rPr>
            <w:webHidden/>
          </w:rPr>
        </w:r>
        <w:r w:rsidR="00E23710">
          <w:rPr>
            <w:webHidden/>
          </w:rPr>
          <w:fldChar w:fldCharType="separate"/>
        </w:r>
        <w:r w:rsidR="005E4218">
          <w:rPr>
            <w:webHidden/>
          </w:rPr>
          <w:t>31</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E23710">
          <w:rPr>
            <w:webHidden/>
          </w:rPr>
          <w:fldChar w:fldCharType="begin"/>
        </w:r>
        <w:r w:rsidR="005A42B0">
          <w:rPr>
            <w:webHidden/>
          </w:rPr>
          <w:instrText xml:space="preserve"> PAGEREF _Toc1149508 \h </w:instrText>
        </w:r>
        <w:r w:rsidR="00E23710">
          <w:rPr>
            <w:webHidden/>
          </w:rPr>
        </w:r>
        <w:r w:rsidR="00E23710">
          <w:rPr>
            <w:webHidden/>
          </w:rPr>
          <w:fldChar w:fldCharType="separate"/>
        </w:r>
        <w:r w:rsidR="005E4218">
          <w:rPr>
            <w:webHidden/>
          </w:rPr>
          <w:t>32</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E23710">
          <w:rPr>
            <w:webHidden/>
          </w:rPr>
          <w:fldChar w:fldCharType="begin"/>
        </w:r>
        <w:r w:rsidR="005A42B0">
          <w:rPr>
            <w:webHidden/>
          </w:rPr>
          <w:instrText xml:space="preserve"> PAGEREF _Toc1149509 \h </w:instrText>
        </w:r>
        <w:r w:rsidR="00E23710">
          <w:rPr>
            <w:webHidden/>
          </w:rPr>
        </w:r>
        <w:r w:rsidR="00E23710">
          <w:rPr>
            <w:webHidden/>
          </w:rPr>
          <w:fldChar w:fldCharType="separate"/>
        </w:r>
        <w:r w:rsidR="005E4218">
          <w:rPr>
            <w:webHidden/>
          </w:rPr>
          <w:t>33</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E23710">
          <w:rPr>
            <w:webHidden/>
          </w:rPr>
          <w:fldChar w:fldCharType="begin"/>
        </w:r>
        <w:r w:rsidR="005A42B0">
          <w:rPr>
            <w:webHidden/>
          </w:rPr>
          <w:instrText xml:space="preserve"> PAGEREF _Toc1149510 \h </w:instrText>
        </w:r>
        <w:r w:rsidR="00E23710">
          <w:rPr>
            <w:webHidden/>
          </w:rPr>
        </w:r>
        <w:r w:rsidR="00E23710">
          <w:rPr>
            <w:webHidden/>
          </w:rPr>
          <w:fldChar w:fldCharType="separate"/>
        </w:r>
        <w:r w:rsidR="005E4218">
          <w:rPr>
            <w:webHidden/>
          </w:rPr>
          <w:t>33</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E23710">
          <w:rPr>
            <w:webHidden/>
          </w:rPr>
          <w:fldChar w:fldCharType="begin"/>
        </w:r>
        <w:r w:rsidR="005A42B0">
          <w:rPr>
            <w:webHidden/>
          </w:rPr>
          <w:instrText xml:space="preserve"> PAGEREF _Toc1149511 \h </w:instrText>
        </w:r>
        <w:r w:rsidR="00E23710">
          <w:rPr>
            <w:webHidden/>
          </w:rPr>
        </w:r>
        <w:r w:rsidR="00E23710">
          <w:rPr>
            <w:webHidden/>
          </w:rPr>
          <w:fldChar w:fldCharType="separate"/>
        </w:r>
        <w:r w:rsidR="005E4218">
          <w:rPr>
            <w:webHidden/>
          </w:rPr>
          <w:t>35</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E23710">
          <w:rPr>
            <w:webHidden/>
          </w:rPr>
          <w:fldChar w:fldCharType="begin"/>
        </w:r>
        <w:r w:rsidR="005A42B0">
          <w:rPr>
            <w:webHidden/>
          </w:rPr>
          <w:instrText xml:space="preserve"> PAGEREF _Toc1149512 \h </w:instrText>
        </w:r>
        <w:r w:rsidR="00E23710">
          <w:rPr>
            <w:webHidden/>
          </w:rPr>
        </w:r>
        <w:r w:rsidR="00E23710">
          <w:rPr>
            <w:webHidden/>
          </w:rPr>
          <w:fldChar w:fldCharType="separate"/>
        </w:r>
        <w:r w:rsidR="005E4218">
          <w:rPr>
            <w:webHidden/>
          </w:rPr>
          <w:t>35</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E23710">
          <w:rPr>
            <w:webHidden/>
          </w:rPr>
          <w:fldChar w:fldCharType="begin"/>
        </w:r>
        <w:r w:rsidR="005A42B0">
          <w:rPr>
            <w:webHidden/>
          </w:rPr>
          <w:instrText xml:space="preserve"> PAGEREF _Toc1149513 \h </w:instrText>
        </w:r>
        <w:r w:rsidR="00E23710">
          <w:rPr>
            <w:webHidden/>
          </w:rPr>
        </w:r>
        <w:r w:rsidR="00E23710">
          <w:rPr>
            <w:webHidden/>
          </w:rPr>
          <w:fldChar w:fldCharType="separate"/>
        </w:r>
        <w:r w:rsidR="005E4218">
          <w:rPr>
            <w:webHidden/>
          </w:rPr>
          <w:t>36</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E23710">
          <w:rPr>
            <w:webHidden/>
          </w:rPr>
          <w:fldChar w:fldCharType="begin"/>
        </w:r>
        <w:r w:rsidR="005A42B0">
          <w:rPr>
            <w:webHidden/>
          </w:rPr>
          <w:instrText xml:space="preserve"> PAGEREF _Toc1149514 \h </w:instrText>
        </w:r>
        <w:r w:rsidR="00E23710">
          <w:rPr>
            <w:webHidden/>
          </w:rPr>
        </w:r>
        <w:r w:rsidR="00E23710">
          <w:rPr>
            <w:webHidden/>
          </w:rPr>
          <w:fldChar w:fldCharType="separate"/>
        </w:r>
        <w:r w:rsidR="005E4218">
          <w:rPr>
            <w:webHidden/>
          </w:rPr>
          <w:t>36</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E23710">
          <w:rPr>
            <w:webHidden/>
          </w:rPr>
          <w:fldChar w:fldCharType="begin"/>
        </w:r>
        <w:r w:rsidR="005A42B0">
          <w:rPr>
            <w:webHidden/>
          </w:rPr>
          <w:instrText xml:space="preserve"> PAGEREF _Toc1149515 \h </w:instrText>
        </w:r>
        <w:r w:rsidR="00E23710">
          <w:rPr>
            <w:webHidden/>
          </w:rPr>
        </w:r>
        <w:r w:rsidR="00E23710">
          <w:rPr>
            <w:webHidden/>
          </w:rPr>
          <w:fldChar w:fldCharType="separate"/>
        </w:r>
        <w:r w:rsidR="005E4218">
          <w:rPr>
            <w:webHidden/>
          </w:rPr>
          <w:t>37</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E23710">
          <w:rPr>
            <w:webHidden/>
          </w:rPr>
          <w:fldChar w:fldCharType="begin"/>
        </w:r>
        <w:r w:rsidR="005A42B0">
          <w:rPr>
            <w:webHidden/>
          </w:rPr>
          <w:instrText xml:space="preserve"> PAGEREF _Toc1149516 \h </w:instrText>
        </w:r>
        <w:r w:rsidR="00E23710">
          <w:rPr>
            <w:webHidden/>
          </w:rPr>
        </w:r>
        <w:r w:rsidR="00E23710">
          <w:rPr>
            <w:webHidden/>
          </w:rPr>
          <w:fldChar w:fldCharType="separate"/>
        </w:r>
        <w:r w:rsidR="005E4218">
          <w:rPr>
            <w:webHidden/>
          </w:rPr>
          <w:t>38</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E23710">
          <w:rPr>
            <w:webHidden/>
          </w:rPr>
          <w:fldChar w:fldCharType="begin"/>
        </w:r>
        <w:r w:rsidR="005A42B0">
          <w:rPr>
            <w:webHidden/>
          </w:rPr>
          <w:instrText xml:space="preserve"> PAGEREF _Toc1149517 \h </w:instrText>
        </w:r>
        <w:r w:rsidR="00E23710">
          <w:rPr>
            <w:webHidden/>
          </w:rPr>
        </w:r>
        <w:r w:rsidR="00E23710">
          <w:rPr>
            <w:webHidden/>
          </w:rPr>
          <w:fldChar w:fldCharType="separate"/>
        </w:r>
        <w:r w:rsidR="005E4218">
          <w:rPr>
            <w:webHidden/>
          </w:rPr>
          <w:t>40</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E23710">
          <w:rPr>
            <w:webHidden/>
          </w:rPr>
          <w:fldChar w:fldCharType="begin"/>
        </w:r>
        <w:r w:rsidR="005A42B0">
          <w:rPr>
            <w:webHidden/>
          </w:rPr>
          <w:instrText xml:space="preserve"> PAGEREF _Toc1149518 \h </w:instrText>
        </w:r>
        <w:r w:rsidR="00E23710">
          <w:rPr>
            <w:webHidden/>
          </w:rPr>
        </w:r>
        <w:r w:rsidR="00E23710">
          <w:rPr>
            <w:webHidden/>
          </w:rPr>
          <w:fldChar w:fldCharType="separate"/>
        </w:r>
        <w:r w:rsidR="005E4218">
          <w:rPr>
            <w:webHidden/>
          </w:rPr>
          <w:t>41</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E23710">
          <w:rPr>
            <w:webHidden/>
          </w:rPr>
          <w:fldChar w:fldCharType="begin"/>
        </w:r>
        <w:r w:rsidR="005A42B0">
          <w:rPr>
            <w:webHidden/>
          </w:rPr>
          <w:instrText xml:space="preserve"> PAGEREF _Toc1149519 \h </w:instrText>
        </w:r>
        <w:r w:rsidR="00E23710">
          <w:rPr>
            <w:webHidden/>
          </w:rPr>
        </w:r>
        <w:r w:rsidR="00E23710">
          <w:rPr>
            <w:webHidden/>
          </w:rPr>
          <w:fldChar w:fldCharType="separate"/>
        </w:r>
        <w:r w:rsidR="005E4218">
          <w:rPr>
            <w:webHidden/>
          </w:rPr>
          <w:t>42</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E23710">
          <w:rPr>
            <w:webHidden/>
          </w:rPr>
          <w:fldChar w:fldCharType="begin"/>
        </w:r>
        <w:r w:rsidR="005A42B0">
          <w:rPr>
            <w:webHidden/>
          </w:rPr>
          <w:instrText xml:space="preserve"> PAGEREF _Toc1149520 \h </w:instrText>
        </w:r>
        <w:r w:rsidR="00E23710">
          <w:rPr>
            <w:webHidden/>
          </w:rPr>
        </w:r>
        <w:r w:rsidR="00E23710">
          <w:rPr>
            <w:webHidden/>
          </w:rPr>
          <w:fldChar w:fldCharType="separate"/>
        </w:r>
        <w:r w:rsidR="005E4218">
          <w:rPr>
            <w:webHidden/>
          </w:rPr>
          <w:t>43</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E23710">
          <w:rPr>
            <w:webHidden/>
          </w:rPr>
          <w:fldChar w:fldCharType="begin"/>
        </w:r>
        <w:r w:rsidR="005A42B0">
          <w:rPr>
            <w:webHidden/>
          </w:rPr>
          <w:instrText xml:space="preserve"> PAGEREF _Toc1149521 \h </w:instrText>
        </w:r>
        <w:r w:rsidR="00E23710">
          <w:rPr>
            <w:webHidden/>
          </w:rPr>
        </w:r>
        <w:r w:rsidR="00E23710">
          <w:rPr>
            <w:webHidden/>
          </w:rPr>
          <w:fldChar w:fldCharType="separate"/>
        </w:r>
        <w:r w:rsidR="005E4218">
          <w:rPr>
            <w:webHidden/>
          </w:rPr>
          <w:t>43</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E23710">
          <w:rPr>
            <w:webHidden/>
          </w:rPr>
          <w:fldChar w:fldCharType="begin"/>
        </w:r>
        <w:r w:rsidR="005A42B0">
          <w:rPr>
            <w:webHidden/>
          </w:rPr>
          <w:instrText xml:space="preserve"> PAGEREF _Toc1149522 \h </w:instrText>
        </w:r>
        <w:r w:rsidR="00E23710">
          <w:rPr>
            <w:webHidden/>
          </w:rPr>
        </w:r>
        <w:r w:rsidR="00E23710">
          <w:rPr>
            <w:webHidden/>
          </w:rPr>
          <w:fldChar w:fldCharType="separate"/>
        </w:r>
        <w:r w:rsidR="005E4218">
          <w:rPr>
            <w:webHidden/>
          </w:rPr>
          <w:t>44</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E23710">
          <w:rPr>
            <w:webHidden/>
          </w:rPr>
          <w:fldChar w:fldCharType="begin"/>
        </w:r>
        <w:r w:rsidR="005A42B0">
          <w:rPr>
            <w:webHidden/>
          </w:rPr>
          <w:instrText xml:space="preserve"> PAGEREF _Toc1149523 \h </w:instrText>
        </w:r>
        <w:r w:rsidR="00E23710">
          <w:rPr>
            <w:webHidden/>
          </w:rPr>
        </w:r>
        <w:r w:rsidR="00E23710">
          <w:rPr>
            <w:webHidden/>
          </w:rPr>
          <w:fldChar w:fldCharType="separate"/>
        </w:r>
        <w:r w:rsidR="005E4218">
          <w:rPr>
            <w:webHidden/>
          </w:rPr>
          <w:t>45</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E23710">
          <w:rPr>
            <w:webHidden/>
          </w:rPr>
          <w:fldChar w:fldCharType="begin"/>
        </w:r>
        <w:r w:rsidR="005A42B0">
          <w:rPr>
            <w:webHidden/>
          </w:rPr>
          <w:instrText xml:space="preserve"> PAGEREF _Toc1149524 \h </w:instrText>
        </w:r>
        <w:r w:rsidR="00E23710">
          <w:rPr>
            <w:webHidden/>
          </w:rPr>
        </w:r>
        <w:r w:rsidR="00E23710">
          <w:rPr>
            <w:webHidden/>
          </w:rPr>
          <w:fldChar w:fldCharType="separate"/>
        </w:r>
        <w:r w:rsidR="005E4218">
          <w:rPr>
            <w:webHidden/>
          </w:rPr>
          <w:t>45</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E23710">
          <w:rPr>
            <w:webHidden/>
          </w:rPr>
          <w:fldChar w:fldCharType="begin"/>
        </w:r>
        <w:r w:rsidR="005A42B0">
          <w:rPr>
            <w:webHidden/>
          </w:rPr>
          <w:instrText xml:space="preserve"> PAGEREF _Toc1149525 \h </w:instrText>
        </w:r>
        <w:r w:rsidR="00E23710">
          <w:rPr>
            <w:webHidden/>
          </w:rPr>
        </w:r>
        <w:r w:rsidR="00E23710">
          <w:rPr>
            <w:webHidden/>
          </w:rPr>
          <w:fldChar w:fldCharType="separate"/>
        </w:r>
        <w:r w:rsidR="005E4218">
          <w:rPr>
            <w:webHidden/>
          </w:rPr>
          <w:t>45</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E23710">
          <w:rPr>
            <w:webHidden/>
          </w:rPr>
          <w:fldChar w:fldCharType="begin"/>
        </w:r>
        <w:r w:rsidR="005A42B0">
          <w:rPr>
            <w:webHidden/>
          </w:rPr>
          <w:instrText xml:space="preserve"> PAGEREF _Toc1149526 \h </w:instrText>
        </w:r>
        <w:r w:rsidR="00E23710">
          <w:rPr>
            <w:webHidden/>
          </w:rPr>
        </w:r>
        <w:r w:rsidR="00E23710">
          <w:rPr>
            <w:webHidden/>
          </w:rPr>
          <w:fldChar w:fldCharType="separate"/>
        </w:r>
        <w:r w:rsidR="005E4218">
          <w:rPr>
            <w:webHidden/>
          </w:rPr>
          <w:t>46</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E23710">
          <w:rPr>
            <w:webHidden/>
          </w:rPr>
          <w:fldChar w:fldCharType="begin"/>
        </w:r>
        <w:r w:rsidR="005A42B0">
          <w:rPr>
            <w:webHidden/>
          </w:rPr>
          <w:instrText xml:space="preserve"> PAGEREF _Toc1149527 \h </w:instrText>
        </w:r>
        <w:r w:rsidR="00E23710">
          <w:rPr>
            <w:webHidden/>
          </w:rPr>
        </w:r>
        <w:r w:rsidR="00E23710">
          <w:rPr>
            <w:webHidden/>
          </w:rPr>
          <w:fldChar w:fldCharType="separate"/>
        </w:r>
        <w:r w:rsidR="005E4218">
          <w:rPr>
            <w:webHidden/>
          </w:rPr>
          <w:t>47</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E23710">
          <w:rPr>
            <w:webHidden/>
          </w:rPr>
          <w:fldChar w:fldCharType="begin"/>
        </w:r>
        <w:r w:rsidR="005A42B0">
          <w:rPr>
            <w:webHidden/>
          </w:rPr>
          <w:instrText xml:space="preserve"> PAGEREF _Toc1149528 \h </w:instrText>
        </w:r>
        <w:r w:rsidR="00E23710">
          <w:rPr>
            <w:webHidden/>
          </w:rPr>
        </w:r>
        <w:r w:rsidR="00E23710">
          <w:rPr>
            <w:webHidden/>
          </w:rPr>
          <w:fldChar w:fldCharType="separate"/>
        </w:r>
        <w:r w:rsidR="005E4218">
          <w:rPr>
            <w:webHidden/>
          </w:rPr>
          <w:t>47</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E23710">
          <w:rPr>
            <w:webHidden/>
          </w:rPr>
          <w:fldChar w:fldCharType="begin"/>
        </w:r>
        <w:r w:rsidR="005A42B0">
          <w:rPr>
            <w:webHidden/>
          </w:rPr>
          <w:instrText xml:space="preserve"> PAGEREF _Toc1149529 \h </w:instrText>
        </w:r>
        <w:r w:rsidR="00E23710">
          <w:rPr>
            <w:webHidden/>
          </w:rPr>
        </w:r>
        <w:r w:rsidR="00E23710">
          <w:rPr>
            <w:webHidden/>
          </w:rPr>
          <w:fldChar w:fldCharType="separate"/>
        </w:r>
        <w:r w:rsidR="005E4218">
          <w:rPr>
            <w:webHidden/>
          </w:rPr>
          <w:t>47</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_Toc1149530 \h </w:instrText>
        </w:r>
        <w:r w:rsidR="00E23710">
          <w:rPr>
            <w:webHidden/>
          </w:rPr>
        </w:r>
        <w:r w:rsidR="00E23710">
          <w:rPr>
            <w:webHidden/>
          </w:rPr>
          <w:fldChar w:fldCharType="separate"/>
        </w:r>
        <w:r w:rsidR="005E4218">
          <w:rPr>
            <w:webHidden/>
          </w:rPr>
          <w:t>48</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E23710">
          <w:rPr>
            <w:webHidden/>
          </w:rPr>
          <w:fldChar w:fldCharType="begin"/>
        </w:r>
        <w:r w:rsidR="005A42B0">
          <w:rPr>
            <w:webHidden/>
          </w:rPr>
          <w:instrText xml:space="preserve"> PAGEREF _Toc1149531 \h </w:instrText>
        </w:r>
        <w:r w:rsidR="00E23710">
          <w:rPr>
            <w:webHidden/>
          </w:rPr>
        </w:r>
        <w:r w:rsidR="00E23710">
          <w:rPr>
            <w:webHidden/>
          </w:rPr>
          <w:fldChar w:fldCharType="separate"/>
        </w:r>
        <w:r w:rsidR="005E4218">
          <w:rPr>
            <w:webHidden/>
          </w:rPr>
          <w:t>49</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E23710">
          <w:rPr>
            <w:webHidden/>
          </w:rPr>
          <w:fldChar w:fldCharType="begin"/>
        </w:r>
        <w:r w:rsidR="005A42B0">
          <w:rPr>
            <w:webHidden/>
          </w:rPr>
          <w:instrText xml:space="preserve"> PAGEREF _Toc1149532 \h </w:instrText>
        </w:r>
        <w:r w:rsidR="00E23710">
          <w:rPr>
            <w:webHidden/>
          </w:rPr>
        </w:r>
        <w:r w:rsidR="00E23710">
          <w:rPr>
            <w:webHidden/>
          </w:rPr>
          <w:fldChar w:fldCharType="separate"/>
        </w:r>
        <w:r w:rsidR="005E4218">
          <w:rPr>
            <w:webHidden/>
          </w:rPr>
          <w:t>49</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_Toc1149533 \h </w:instrText>
        </w:r>
        <w:r w:rsidR="00E23710">
          <w:rPr>
            <w:webHidden/>
          </w:rPr>
        </w:r>
        <w:r w:rsidR="00E23710">
          <w:rPr>
            <w:webHidden/>
          </w:rPr>
          <w:fldChar w:fldCharType="separate"/>
        </w:r>
        <w:r w:rsidR="005E4218">
          <w:rPr>
            <w:webHidden/>
          </w:rPr>
          <w:t>52</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E23710">
          <w:rPr>
            <w:webHidden/>
          </w:rPr>
          <w:fldChar w:fldCharType="begin"/>
        </w:r>
        <w:r w:rsidR="005A42B0">
          <w:rPr>
            <w:webHidden/>
          </w:rPr>
          <w:instrText xml:space="preserve"> PAGEREF _Toc1149534 \h </w:instrText>
        </w:r>
        <w:r w:rsidR="00E23710">
          <w:rPr>
            <w:webHidden/>
          </w:rPr>
        </w:r>
        <w:r w:rsidR="00E23710">
          <w:rPr>
            <w:webHidden/>
          </w:rPr>
          <w:fldChar w:fldCharType="separate"/>
        </w:r>
        <w:r w:rsidR="005E4218">
          <w:rPr>
            <w:webHidden/>
          </w:rPr>
          <w:t>53</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E23710">
          <w:rPr>
            <w:webHidden/>
          </w:rPr>
          <w:fldChar w:fldCharType="begin"/>
        </w:r>
        <w:r w:rsidR="005A42B0">
          <w:rPr>
            <w:webHidden/>
          </w:rPr>
          <w:instrText xml:space="preserve"> PAGEREF _Toc1149535 \h </w:instrText>
        </w:r>
        <w:r w:rsidR="00E23710">
          <w:rPr>
            <w:webHidden/>
          </w:rPr>
        </w:r>
        <w:r w:rsidR="00E23710">
          <w:rPr>
            <w:webHidden/>
          </w:rPr>
          <w:fldChar w:fldCharType="separate"/>
        </w:r>
        <w:r w:rsidR="005E4218">
          <w:rPr>
            <w:webHidden/>
          </w:rPr>
          <w:t>53</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_Toc1149536 \h </w:instrText>
        </w:r>
        <w:r w:rsidR="00E23710">
          <w:rPr>
            <w:webHidden/>
          </w:rPr>
        </w:r>
        <w:r w:rsidR="00E23710">
          <w:rPr>
            <w:webHidden/>
          </w:rPr>
          <w:fldChar w:fldCharType="separate"/>
        </w:r>
        <w:r w:rsidR="005E4218">
          <w:rPr>
            <w:webHidden/>
          </w:rPr>
          <w:t>55</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E23710">
          <w:rPr>
            <w:webHidden/>
          </w:rPr>
          <w:fldChar w:fldCharType="begin"/>
        </w:r>
        <w:r w:rsidR="005A42B0">
          <w:rPr>
            <w:webHidden/>
          </w:rPr>
          <w:instrText xml:space="preserve"> PAGEREF _Toc1149537 \h </w:instrText>
        </w:r>
        <w:r w:rsidR="00E23710">
          <w:rPr>
            <w:webHidden/>
          </w:rPr>
        </w:r>
        <w:r w:rsidR="00E23710">
          <w:rPr>
            <w:webHidden/>
          </w:rPr>
          <w:fldChar w:fldCharType="separate"/>
        </w:r>
        <w:r w:rsidR="005E4218">
          <w:rPr>
            <w:webHidden/>
          </w:rPr>
          <w:t>56</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E23710">
          <w:rPr>
            <w:webHidden/>
          </w:rPr>
          <w:fldChar w:fldCharType="begin"/>
        </w:r>
        <w:r w:rsidR="005A42B0">
          <w:rPr>
            <w:webHidden/>
          </w:rPr>
          <w:instrText xml:space="preserve"> PAGEREF _Toc1149538 \h </w:instrText>
        </w:r>
        <w:r w:rsidR="00E23710">
          <w:rPr>
            <w:webHidden/>
          </w:rPr>
        </w:r>
        <w:r w:rsidR="00E23710">
          <w:rPr>
            <w:webHidden/>
          </w:rPr>
          <w:fldChar w:fldCharType="separate"/>
        </w:r>
        <w:r w:rsidR="005E4218">
          <w:rPr>
            <w:webHidden/>
          </w:rPr>
          <w:t>56</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_Toc1149539 \h </w:instrText>
        </w:r>
        <w:r w:rsidR="00E23710">
          <w:rPr>
            <w:webHidden/>
          </w:rPr>
        </w:r>
        <w:r w:rsidR="00E23710">
          <w:rPr>
            <w:webHidden/>
          </w:rPr>
          <w:fldChar w:fldCharType="separate"/>
        </w:r>
        <w:r w:rsidR="005E4218">
          <w:rPr>
            <w:webHidden/>
          </w:rPr>
          <w:t>57</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E23710">
          <w:rPr>
            <w:webHidden/>
          </w:rPr>
          <w:fldChar w:fldCharType="begin"/>
        </w:r>
        <w:r w:rsidR="005A42B0">
          <w:rPr>
            <w:webHidden/>
          </w:rPr>
          <w:instrText xml:space="preserve"> PAGEREF _Toc1149540 \h </w:instrText>
        </w:r>
        <w:r w:rsidR="00E23710">
          <w:rPr>
            <w:webHidden/>
          </w:rPr>
        </w:r>
        <w:r w:rsidR="00E23710">
          <w:rPr>
            <w:webHidden/>
          </w:rPr>
          <w:fldChar w:fldCharType="separate"/>
        </w:r>
        <w:r w:rsidR="005E4218">
          <w:rPr>
            <w:webHidden/>
          </w:rPr>
          <w:t>58</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E23710">
          <w:rPr>
            <w:webHidden/>
          </w:rPr>
          <w:fldChar w:fldCharType="begin"/>
        </w:r>
        <w:r w:rsidR="005A42B0">
          <w:rPr>
            <w:webHidden/>
          </w:rPr>
          <w:instrText xml:space="preserve"> PAGEREF _Toc1149541 \h </w:instrText>
        </w:r>
        <w:r w:rsidR="00E23710">
          <w:rPr>
            <w:webHidden/>
          </w:rPr>
        </w:r>
        <w:r w:rsidR="00E23710">
          <w:rPr>
            <w:webHidden/>
          </w:rPr>
          <w:fldChar w:fldCharType="separate"/>
        </w:r>
        <w:r w:rsidR="005E4218">
          <w:rPr>
            <w:webHidden/>
          </w:rPr>
          <w:t>58</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_Toc1149542 \h </w:instrText>
        </w:r>
        <w:r w:rsidR="00E23710">
          <w:rPr>
            <w:webHidden/>
          </w:rPr>
        </w:r>
        <w:r w:rsidR="00E23710">
          <w:rPr>
            <w:webHidden/>
          </w:rPr>
          <w:fldChar w:fldCharType="separate"/>
        </w:r>
        <w:r w:rsidR="005E4218">
          <w:rPr>
            <w:webHidden/>
          </w:rPr>
          <w:t>59</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E23710">
          <w:rPr>
            <w:webHidden/>
          </w:rPr>
          <w:fldChar w:fldCharType="begin"/>
        </w:r>
        <w:r w:rsidR="005A42B0">
          <w:rPr>
            <w:webHidden/>
          </w:rPr>
          <w:instrText xml:space="preserve"> PAGEREF _Toc1149543 \h </w:instrText>
        </w:r>
        <w:r w:rsidR="00E23710">
          <w:rPr>
            <w:webHidden/>
          </w:rPr>
        </w:r>
        <w:r w:rsidR="00E23710">
          <w:rPr>
            <w:webHidden/>
          </w:rPr>
          <w:fldChar w:fldCharType="separate"/>
        </w:r>
        <w:r w:rsidR="005E4218">
          <w:rPr>
            <w:webHidden/>
          </w:rPr>
          <w:t>60</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E23710">
          <w:rPr>
            <w:webHidden/>
          </w:rPr>
          <w:fldChar w:fldCharType="begin"/>
        </w:r>
        <w:r w:rsidR="005A42B0">
          <w:rPr>
            <w:webHidden/>
          </w:rPr>
          <w:instrText xml:space="preserve"> PAGEREF _Toc1149544 \h </w:instrText>
        </w:r>
        <w:r w:rsidR="00E23710">
          <w:rPr>
            <w:webHidden/>
          </w:rPr>
        </w:r>
        <w:r w:rsidR="00E23710">
          <w:rPr>
            <w:webHidden/>
          </w:rPr>
          <w:fldChar w:fldCharType="separate"/>
        </w:r>
        <w:r w:rsidR="005E4218">
          <w:rPr>
            <w:webHidden/>
          </w:rPr>
          <w:t>60</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_Toc1149545 \h </w:instrText>
        </w:r>
        <w:r w:rsidR="00E23710">
          <w:rPr>
            <w:webHidden/>
          </w:rPr>
        </w:r>
        <w:r w:rsidR="00E23710">
          <w:rPr>
            <w:webHidden/>
          </w:rPr>
          <w:fldChar w:fldCharType="separate"/>
        </w:r>
        <w:r w:rsidR="005E4218">
          <w:rPr>
            <w:webHidden/>
          </w:rPr>
          <w:t>61</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E23710">
          <w:rPr>
            <w:webHidden/>
          </w:rPr>
          <w:fldChar w:fldCharType="begin"/>
        </w:r>
        <w:r w:rsidR="005A42B0">
          <w:rPr>
            <w:webHidden/>
          </w:rPr>
          <w:instrText xml:space="preserve"> PAGEREF _Toc1149546 \h </w:instrText>
        </w:r>
        <w:r w:rsidR="00E23710">
          <w:rPr>
            <w:webHidden/>
          </w:rPr>
        </w:r>
        <w:r w:rsidR="00E23710">
          <w:rPr>
            <w:webHidden/>
          </w:rPr>
          <w:fldChar w:fldCharType="separate"/>
        </w:r>
        <w:r w:rsidR="005E4218">
          <w:rPr>
            <w:webHidden/>
          </w:rPr>
          <w:t>62</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E23710">
          <w:rPr>
            <w:webHidden/>
          </w:rPr>
          <w:fldChar w:fldCharType="begin"/>
        </w:r>
        <w:r w:rsidR="005A42B0">
          <w:rPr>
            <w:webHidden/>
          </w:rPr>
          <w:instrText xml:space="preserve"> PAGEREF _Toc1149547 \h </w:instrText>
        </w:r>
        <w:r w:rsidR="00E23710">
          <w:rPr>
            <w:webHidden/>
          </w:rPr>
        </w:r>
        <w:r w:rsidR="00E23710">
          <w:rPr>
            <w:webHidden/>
          </w:rPr>
          <w:fldChar w:fldCharType="separate"/>
        </w:r>
        <w:r w:rsidR="005E4218">
          <w:rPr>
            <w:webHidden/>
          </w:rPr>
          <w:t>62</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_Toc1149548 \h </w:instrText>
        </w:r>
        <w:r w:rsidR="00E23710">
          <w:rPr>
            <w:webHidden/>
          </w:rPr>
        </w:r>
        <w:r w:rsidR="00E23710">
          <w:rPr>
            <w:webHidden/>
          </w:rPr>
          <w:fldChar w:fldCharType="separate"/>
        </w:r>
        <w:r w:rsidR="005E4218">
          <w:rPr>
            <w:webHidden/>
          </w:rPr>
          <w:t>64</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E23710">
          <w:rPr>
            <w:webHidden/>
          </w:rPr>
          <w:fldChar w:fldCharType="begin"/>
        </w:r>
        <w:r w:rsidR="005A42B0">
          <w:rPr>
            <w:webHidden/>
          </w:rPr>
          <w:instrText xml:space="preserve"> PAGEREF _Toc1149549 \h </w:instrText>
        </w:r>
        <w:r w:rsidR="00E23710">
          <w:rPr>
            <w:webHidden/>
          </w:rPr>
        </w:r>
        <w:r w:rsidR="00E23710">
          <w:rPr>
            <w:webHidden/>
          </w:rPr>
          <w:fldChar w:fldCharType="separate"/>
        </w:r>
        <w:r w:rsidR="005E4218">
          <w:rPr>
            <w:webHidden/>
          </w:rPr>
          <w:t>65</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E23710">
          <w:rPr>
            <w:webHidden/>
          </w:rPr>
          <w:fldChar w:fldCharType="begin"/>
        </w:r>
        <w:r w:rsidR="005A42B0">
          <w:rPr>
            <w:webHidden/>
          </w:rPr>
          <w:instrText xml:space="preserve"> PAGEREF _Toc1149550 \h </w:instrText>
        </w:r>
        <w:r w:rsidR="00E23710">
          <w:rPr>
            <w:webHidden/>
          </w:rPr>
        </w:r>
        <w:r w:rsidR="00E23710">
          <w:rPr>
            <w:webHidden/>
          </w:rPr>
          <w:fldChar w:fldCharType="separate"/>
        </w:r>
        <w:r w:rsidR="005E4218">
          <w:rPr>
            <w:webHidden/>
          </w:rPr>
          <w:t>65</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_Toc1149551 \h </w:instrText>
        </w:r>
        <w:r w:rsidR="00E23710">
          <w:rPr>
            <w:webHidden/>
          </w:rPr>
        </w:r>
        <w:r w:rsidR="00E23710">
          <w:rPr>
            <w:webHidden/>
          </w:rPr>
          <w:fldChar w:fldCharType="separate"/>
        </w:r>
        <w:r w:rsidR="005E4218">
          <w:rPr>
            <w:webHidden/>
          </w:rPr>
          <w:t>68</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E23710">
          <w:rPr>
            <w:webHidden/>
          </w:rPr>
          <w:fldChar w:fldCharType="begin"/>
        </w:r>
        <w:r w:rsidR="005A42B0">
          <w:rPr>
            <w:webHidden/>
          </w:rPr>
          <w:instrText xml:space="preserve"> PAGEREF _Toc1149552 \h </w:instrText>
        </w:r>
        <w:r w:rsidR="00E23710">
          <w:rPr>
            <w:webHidden/>
          </w:rPr>
        </w:r>
        <w:r w:rsidR="00E23710">
          <w:rPr>
            <w:webHidden/>
          </w:rPr>
          <w:fldChar w:fldCharType="separate"/>
        </w:r>
        <w:r w:rsidR="005E4218">
          <w:rPr>
            <w:webHidden/>
          </w:rPr>
          <w:t>69</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E23710">
          <w:rPr>
            <w:webHidden/>
          </w:rPr>
          <w:fldChar w:fldCharType="begin"/>
        </w:r>
        <w:r w:rsidR="005A42B0">
          <w:rPr>
            <w:webHidden/>
          </w:rPr>
          <w:instrText xml:space="preserve"> PAGEREF _Toc1149553 \h </w:instrText>
        </w:r>
        <w:r w:rsidR="00E23710">
          <w:rPr>
            <w:webHidden/>
          </w:rPr>
        </w:r>
        <w:r w:rsidR="00E23710">
          <w:rPr>
            <w:webHidden/>
          </w:rPr>
          <w:fldChar w:fldCharType="separate"/>
        </w:r>
        <w:r w:rsidR="005E4218">
          <w:rPr>
            <w:webHidden/>
          </w:rPr>
          <w:t>69</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_Toc1149554 \h </w:instrText>
        </w:r>
        <w:r w:rsidR="00E23710">
          <w:rPr>
            <w:webHidden/>
          </w:rPr>
        </w:r>
        <w:r w:rsidR="00E23710">
          <w:rPr>
            <w:webHidden/>
          </w:rPr>
          <w:fldChar w:fldCharType="separate"/>
        </w:r>
        <w:r w:rsidR="005E4218">
          <w:rPr>
            <w:webHidden/>
          </w:rPr>
          <w:t>72</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E23710">
          <w:rPr>
            <w:webHidden/>
          </w:rPr>
          <w:fldChar w:fldCharType="begin"/>
        </w:r>
        <w:r w:rsidR="005A42B0">
          <w:rPr>
            <w:webHidden/>
          </w:rPr>
          <w:instrText xml:space="preserve"> PAGEREF _Toc1149555 \h </w:instrText>
        </w:r>
        <w:r w:rsidR="00E23710">
          <w:rPr>
            <w:webHidden/>
          </w:rPr>
        </w:r>
        <w:r w:rsidR="00E23710">
          <w:rPr>
            <w:webHidden/>
          </w:rPr>
          <w:fldChar w:fldCharType="separate"/>
        </w:r>
        <w:r w:rsidR="005E4218">
          <w:rPr>
            <w:webHidden/>
          </w:rPr>
          <w:t>73</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E23710">
          <w:rPr>
            <w:webHidden/>
          </w:rPr>
          <w:fldChar w:fldCharType="begin"/>
        </w:r>
        <w:r w:rsidR="005A42B0">
          <w:rPr>
            <w:webHidden/>
          </w:rPr>
          <w:instrText xml:space="preserve"> PAGEREF _Toc1149556 \h </w:instrText>
        </w:r>
        <w:r w:rsidR="00E23710">
          <w:rPr>
            <w:webHidden/>
          </w:rPr>
        </w:r>
        <w:r w:rsidR="00E23710">
          <w:rPr>
            <w:webHidden/>
          </w:rPr>
          <w:fldChar w:fldCharType="separate"/>
        </w:r>
        <w:r w:rsidR="005E4218">
          <w:rPr>
            <w:webHidden/>
          </w:rPr>
          <w:t>73</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_Toc1149557 \h </w:instrText>
        </w:r>
        <w:r w:rsidR="00E23710">
          <w:rPr>
            <w:webHidden/>
          </w:rPr>
        </w:r>
        <w:r w:rsidR="00E23710">
          <w:rPr>
            <w:webHidden/>
          </w:rPr>
          <w:fldChar w:fldCharType="separate"/>
        </w:r>
        <w:r w:rsidR="005E4218">
          <w:rPr>
            <w:webHidden/>
          </w:rPr>
          <w:t>74</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E23710">
          <w:rPr>
            <w:webHidden/>
          </w:rPr>
          <w:fldChar w:fldCharType="begin"/>
        </w:r>
        <w:r w:rsidR="005A42B0">
          <w:rPr>
            <w:webHidden/>
          </w:rPr>
          <w:instrText xml:space="preserve"> PAGEREF _Toc1149558 \h </w:instrText>
        </w:r>
        <w:r w:rsidR="00E23710">
          <w:rPr>
            <w:webHidden/>
          </w:rPr>
        </w:r>
        <w:r w:rsidR="00E23710">
          <w:rPr>
            <w:webHidden/>
          </w:rPr>
          <w:fldChar w:fldCharType="separate"/>
        </w:r>
        <w:r w:rsidR="005E4218">
          <w:rPr>
            <w:webHidden/>
          </w:rPr>
          <w:t>75</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E23710">
          <w:rPr>
            <w:webHidden/>
          </w:rPr>
          <w:fldChar w:fldCharType="begin"/>
        </w:r>
        <w:r w:rsidR="005A42B0">
          <w:rPr>
            <w:webHidden/>
          </w:rPr>
          <w:instrText xml:space="preserve"> PAGEREF _Toc1149559 \h </w:instrText>
        </w:r>
        <w:r w:rsidR="00E23710">
          <w:rPr>
            <w:webHidden/>
          </w:rPr>
        </w:r>
        <w:r w:rsidR="00E23710">
          <w:rPr>
            <w:webHidden/>
          </w:rPr>
          <w:fldChar w:fldCharType="separate"/>
        </w:r>
        <w:r w:rsidR="005E4218">
          <w:rPr>
            <w:webHidden/>
          </w:rPr>
          <w:t>75</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_Toc1149560 \h </w:instrText>
        </w:r>
        <w:r w:rsidR="00E23710">
          <w:rPr>
            <w:webHidden/>
          </w:rPr>
        </w:r>
        <w:r w:rsidR="00E23710">
          <w:rPr>
            <w:webHidden/>
          </w:rPr>
          <w:fldChar w:fldCharType="separate"/>
        </w:r>
        <w:r w:rsidR="005E4218">
          <w:rPr>
            <w:webHidden/>
          </w:rPr>
          <w:t>77</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E23710">
          <w:rPr>
            <w:webHidden/>
          </w:rPr>
          <w:fldChar w:fldCharType="begin"/>
        </w:r>
        <w:r w:rsidR="005A42B0">
          <w:rPr>
            <w:webHidden/>
          </w:rPr>
          <w:instrText xml:space="preserve"> PAGEREF _Toc1149561 \h </w:instrText>
        </w:r>
        <w:r w:rsidR="00E23710">
          <w:rPr>
            <w:webHidden/>
          </w:rPr>
        </w:r>
        <w:r w:rsidR="00E23710">
          <w:rPr>
            <w:webHidden/>
          </w:rPr>
          <w:fldChar w:fldCharType="separate"/>
        </w:r>
        <w:r w:rsidR="005E4218">
          <w:rPr>
            <w:webHidden/>
          </w:rPr>
          <w:t>78</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E23710">
          <w:rPr>
            <w:webHidden/>
          </w:rPr>
          <w:fldChar w:fldCharType="begin"/>
        </w:r>
        <w:r w:rsidR="005A42B0">
          <w:rPr>
            <w:webHidden/>
          </w:rPr>
          <w:instrText xml:space="preserve"> PAGEREF _Toc1149562 \h </w:instrText>
        </w:r>
        <w:r w:rsidR="00E23710">
          <w:rPr>
            <w:webHidden/>
          </w:rPr>
        </w:r>
        <w:r w:rsidR="00E23710">
          <w:rPr>
            <w:webHidden/>
          </w:rPr>
          <w:fldChar w:fldCharType="separate"/>
        </w:r>
        <w:r w:rsidR="005E4218">
          <w:rPr>
            <w:webHidden/>
          </w:rPr>
          <w:t>78</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_Toc1149563 \h </w:instrText>
        </w:r>
        <w:r w:rsidR="00E23710">
          <w:rPr>
            <w:webHidden/>
          </w:rPr>
        </w:r>
        <w:r w:rsidR="00E23710">
          <w:rPr>
            <w:webHidden/>
          </w:rPr>
          <w:fldChar w:fldCharType="separate"/>
        </w:r>
        <w:r w:rsidR="005E4218">
          <w:rPr>
            <w:webHidden/>
          </w:rPr>
          <w:t>79</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E23710">
          <w:rPr>
            <w:webHidden/>
          </w:rPr>
          <w:fldChar w:fldCharType="begin"/>
        </w:r>
        <w:r w:rsidR="005A42B0">
          <w:rPr>
            <w:webHidden/>
          </w:rPr>
          <w:instrText xml:space="preserve"> PAGEREF _Toc1149564 \h </w:instrText>
        </w:r>
        <w:r w:rsidR="00E23710">
          <w:rPr>
            <w:webHidden/>
          </w:rPr>
        </w:r>
        <w:r w:rsidR="00E23710">
          <w:rPr>
            <w:webHidden/>
          </w:rPr>
          <w:fldChar w:fldCharType="separate"/>
        </w:r>
        <w:r w:rsidR="005E4218">
          <w:rPr>
            <w:webHidden/>
          </w:rPr>
          <w:t>80</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E23710">
          <w:rPr>
            <w:webHidden/>
          </w:rPr>
          <w:fldChar w:fldCharType="begin"/>
        </w:r>
        <w:r w:rsidR="005A42B0">
          <w:rPr>
            <w:webHidden/>
          </w:rPr>
          <w:instrText xml:space="preserve"> PAGEREF _Toc1149565 \h </w:instrText>
        </w:r>
        <w:r w:rsidR="00E23710">
          <w:rPr>
            <w:webHidden/>
          </w:rPr>
        </w:r>
        <w:r w:rsidR="00E23710">
          <w:rPr>
            <w:webHidden/>
          </w:rPr>
          <w:fldChar w:fldCharType="separate"/>
        </w:r>
        <w:r w:rsidR="005E4218">
          <w:rPr>
            <w:webHidden/>
          </w:rPr>
          <w:t>80</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E23710">
          <w:rPr>
            <w:webHidden/>
          </w:rPr>
          <w:fldChar w:fldCharType="begin"/>
        </w:r>
        <w:r w:rsidR="005A42B0">
          <w:rPr>
            <w:webHidden/>
          </w:rPr>
          <w:instrText xml:space="preserve"> PAGEREF _Toc1149566 \h </w:instrText>
        </w:r>
        <w:r w:rsidR="00E23710">
          <w:rPr>
            <w:webHidden/>
          </w:rPr>
        </w:r>
        <w:r w:rsidR="00E23710">
          <w:rPr>
            <w:webHidden/>
          </w:rPr>
          <w:fldChar w:fldCharType="separate"/>
        </w:r>
        <w:r w:rsidR="005E4218">
          <w:rPr>
            <w:webHidden/>
          </w:rPr>
          <w:t>81</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E23710">
          <w:rPr>
            <w:webHidden/>
          </w:rPr>
          <w:fldChar w:fldCharType="begin"/>
        </w:r>
        <w:r w:rsidR="005A42B0">
          <w:rPr>
            <w:webHidden/>
          </w:rPr>
          <w:instrText xml:space="preserve"> PAGEREF _Toc1149567 \h </w:instrText>
        </w:r>
        <w:r w:rsidR="00E23710">
          <w:rPr>
            <w:webHidden/>
          </w:rPr>
        </w:r>
        <w:r w:rsidR="00E23710">
          <w:rPr>
            <w:webHidden/>
          </w:rPr>
          <w:fldChar w:fldCharType="separate"/>
        </w:r>
        <w:r w:rsidR="005E4218">
          <w:rPr>
            <w:webHidden/>
          </w:rPr>
          <w:t>82</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E23710">
          <w:rPr>
            <w:webHidden/>
          </w:rPr>
          <w:fldChar w:fldCharType="begin"/>
        </w:r>
        <w:r w:rsidR="005A42B0">
          <w:rPr>
            <w:webHidden/>
          </w:rPr>
          <w:instrText xml:space="preserve"> PAGEREF _Toc1149568 \h </w:instrText>
        </w:r>
        <w:r w:rsidR="00E23710">
          <w:rPr>
            <w:webHidden/>
          </w:rPr>
        </w:r>
        <w:r w:rsidR="00E23710">
          <w:rPr>
            <w:webHidden/>
          </w:rPr>
          <w:fldChar w:fldCharType="separate"/>
        </w:r>
        <w:r w:rsidR="005E4218">
          <w:rPr>
            <w:webHidden/>
          </w:rPr>
          <w:t>82</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E23710">
          <w:rPr>
            <w:webHidden/>
          </w:rPr>
          <w:fldChar w:fldCharType="begin"/>
        </w:r>
        <w:r w:rsidR="005A42B0">
          <w:rPr>
            <w:webHidden/>
          </w:rPr>
          <w:instrText xml:space="preserve"> PAGEREF _Toc1149569 \h </w:instrText>
        </w:r>
        <w:r w:rsidR="00E23710">
          <w:rPr>
            <w:webHidden/>
          </w:rPr>
        </w:r>
        <w:r w:rsidR="00E23710">
          <w:rPr>
            <w:webHidden/>
          </w:rPr>
          <w:fldChar w:fldCharType="separate"/>
        </w:r>
        <w:r w:rsidR="005E4218">
          <w:rPr>
            <w:webHidden/>
          </w:rPr>
          <w:t>90</w:t>
        </w:r>
        <w:r w:rsidR="00E23710">
          <w:rPr>
            <w:webHidden/>
          </w:rPr>
          <w:fldChar w:fldCharType="end"/>
        </w:r>
      </w:hyperlink>
    </w:p>
    <w:p w:rsidR="005A42B0" w:rsidRDefault="009762CE">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E23710">
          <w:rPr>
            <w:webHidden/>
          </w:rPr>
          <w:fldChar w:fldCharType="begin"/>
        </w:r>
        <w:r w:rsidR="005A42B0">
          <w:rPr>
            <w:webHidden/>
          </w:rPr>
          <w:instrText xml:space="preserve"> PAGEREF _Toc1149570 \h </w:instrText>
        </w:r>
        <w:r w:rsidR="00E23710">
          <w:rPr>
            <w:webHidden/>
          </w:rPr>
        </w:r>
        <w:r w:rsidR="00E23710">
          <w:rPr>
            <w:webHidden/>
          </w:rPr>
          <w:fldChar w:fldCharType="separate"/>
        </w:r>
        <w:r w:rsidR="005E4218">
          <w:rPr>
            <w:webHidden/>
          </w:rPr>
          <w:t>90</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E23710">
          <w:rPr>
            <w:webHidden/>
          </w:rPr>
          <w:fldChar w:fldCharType="begin"/>
        </w:r>
        <w:r w:rsidR="005A42B0">
          <w:rPr>
            <w:webHidden/>
          </w:rPr>
          <w:instrText xml:space="preserve"> PAGEREF _Toc1149571 \h </w:instrText>
        </w:r>
        <w:r w:rsidR="00E23710">
          <w:rPr>
            <w:webHidden/>
          </w:rPr>
        </w:r>
        <w:r w:rsidR="00E23710">
          <w:rPr>
            <w:webHidden/>
          </w:rPr>
          <w:fldChar w:fldCharType="separate"/>
        </w:r>
        <w:r w:rsidR="005E4218">
          <w:rPr>
            <w:webHidden/>
          </w:rPr>
          <w:t>95</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E23710">
          <w:rPr>
            <w:webHidden/>
          </w:rPr>
          <w:fldChar w:fldCharType="begin"/>
        </w:r>
        <w:r w:rsidR="005A42B0">
          <w:rPr>
            <w:webHidden/>
          </w:rPr>
          <w:instrText xml:space="preserve"> PAGEREF _Toc1149572 \h </w:instrText>
        </w:r>
        <w:r w:rsidR="00E23710">
          <w:rPr>
            <w:webHidden/>
          </w:rPr>
        </w:r>
        <w:r w:rsidR="00E23710">
          <w:rPr>
            <w:webHidden/>
          </w:rPr>
          <w:fldChar w:fldCharType="separate"/>
        </w:r>
        <w:r w:rsidR="005E4218">
          <w:rPr>
            <w:webHidden/>
          </w:rPr>
          <w:t>95</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E23710">
          <w:rPr>
            <w:webHidden/>
          </w:rPr>
          <w:fldChar w:fldCharType="begin"/>
        </w:r>
        <w:r w:rsidR="005A42B0">
          <w:rPr>
            <w:webHidden/>
          </w:rPr>
          <w:instrText xml:space="preserve"> PAGEREF _Toc1149573 \h </w:instrText>
        </w:r>
        <w:r w:rsidR="00E23710">
          <w:rPr>
            <w:webHidden/>
          </w:rPr>
        </w:r>
        <w:r w:rsidR="00E23710">
          <w:rPr>
            <w:webHidden/>
          </w:rPr>
          <w:fldChar w:fldCharType="separate"/>
        </w:r>
        <w:r w:rsidR="005E4218">
          <w:rPr>
            <w:webHidden/>
          </w:rPr>
          <w:t>96</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E23710">
          <w:rPr>
            <w:webHidden/>
          </w:rPr>
          <w:fldChar w:fldCharType="begin"/>
        </w:r>
        <w:r w:rsidR="005A42B0">
          <w:rPr>
            <w:webHidden/>
          </w:rPr>
          <w:instrText xml:space="preserve"> PAGEREF _Toc1149574 \h </w:instrText>
        </w:r>
        <w:r w:rsidR="00E23710">
          <w:rPr>
            <w:webHidden/>
          </w:rPr>
        </w:r>
        <w:r w:rsidR="00E23710">
          <w:rPr>
            <w:webHidden/>
          </w:rPr>
          <w:fldChar w:fldCharType="separate"/>
        </w:r>
        <w:r w:rsidR="005E4218">
          <w:rPr>
            <w:webHidden/>
          </w:rPr>
          <w:t>96</w:t>
        </w:r>
        <w:r w:rsidR="00E23710">
          <w:rPr>
            <w:webHidden/>
          </w:rPr>
          <w:fldChar w:fldCharType="end"/>
        </w:r>
      </w:hyperlink>
    </w:p>
    <w:p w:rsidR="005A42B0" w:rsidRDefault="009762CE">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E23710">
          <w:rPr>
            <w:webHidden/>
          </w:rPr>
          <w:fldChar w:fldCharType="begin"/>
        </w:r>
        <w:r w:rsidR="005A42B0">
          <w:rPr>
            <w:webHidden/>
          </w:rPr>
          <w:instrText xml:space="preserve"> PAGEREF _Toc1149575 \h </w:instrText>
        </w:r>
        <w:r w:rsidR="00E23710">
          <w:rPr>
            <w:webHidden/>
          </w:rPr>
        </w:r>
        <w:r w:rsidR="00E23710">
          <w:rPr>
            <w:webHidden/>
          </w:rPr>
          <w:fldChar w:fldCharType="separate"/>
        </w:r>
        <w:r w:rsidR="005E4218">
          <w:rPr>
            <w:webHidden/>
          </w:rPr>
          <w:t>97</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E23710">
          <w:rPr>
            <w:webHidden/>
          </w:rPr>
          <w:fldChar w:fldCharType="begin"/>
        </w:r>
        <w:r w:rsidR="005A42B0">
          <w:rPr>
            <w:webHidden/>
          </w:rPr>
          <w:instrText xml:space="preserve"> PAGEREF _Toc1149576 \h </w:instrText>
        </w:r>
        <w:r w:rsidR="00E23710">
          <w:rPr>
            <w:webHidden/>
          </w:rPr>
        </w:r>
        <w:r w:rsidR="00E23710">
          <w:rPr>
            <w:webHidden/>
          </w:rPr>
          <w:fldChar w:fldCharType="separate"/>
        </w:r>
        <w:r w:rsidR="005E4218">
          <w:rPr>
            <w:webHidden/>
          </w:rPr>
          <w:t>101</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E23710">
          <w:rPr>
            <w:webHidden/>
          </w:rPr>
          <w:fldChar w:fldCharType="begin"/>
        </w:r>
        <w:r w:rsidR="005A42B0">
          <w:rPr>
            <w:webHidden/>
          </w:rPr>
          <w:instrText xml:space="preserve"> PAGEREF _Toc1149577 \h </w:instrText>
        </w:r>
        <w:r w:rsidR="00E23710">
          <w:rPr>
            <w:webHidden/>
          </w:rPr>
        </w:r>
        <w:r w:rsidR="00E23710">
          <w:rPr>
            <w:webHidden/>
          </w:rPr>
          <w:fldChar w:fldCharType="separate"/>
        </w:r>
        <w:r w:rsidR="005E4218">
          <w:rPr>
            <w:webHidden/>
          </w:rPr>
          <w:t>101</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E23710">
          <w:rPr>
            <w:webHidden/>
          </w:rPr>
          <w:fldChar w:fldCharType="begin"/>
        </w:r>
        <w:r w:rsidR="005A42B0">
          <w:rPr>
            <w:webHidden/>
          </w:rPr>
          <w:instrText xml:space="preserve"> PAGEREF _Toc1149578 \h </w:instrText>
        </w:r>
        <w:r w:rsidR="00E23710">
          <w:rPr>
            <w:webHidden/>
          </w:rPr>
        </w:r>
        <w:r w:rsidR="00E23710">
          <w:rPr>
            <w:webHidden/>
          </w:rPr>
          <w:fldChar w:fldCharType="separate"/>
        </w:r>
        <w:r w:rsidR="005E4218">
          <w:rPr>
            <w:webHidden/>
          </w:rPr>
          <w:t>108</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E23710">
          <w:rPr>
            <w:webHidden/>
          </w:rPr>
          <w:fldChar w:fldCharType="begin"/>
        </w:r>
        <w:r w:rsidR="005A42B0">
          <w:rPr>
            <w:webHidden/>
          </w:rPr>
          <w:instrText xml:space="preserve"> PAGEREF _Toc1149579 \h </w:instrText>
        </w:r>
        <w:r w:rsidR="00E23710">
          <w:rPr>
            <w:webHidden/>
          </w:rPr>
        </w:r>
        <w:r w:rsidR="00E23710">
          <w:rPr>
            <w:webHidden/>
          </w:rPr>
          <w:fldChar w:fldCharType="separate"/>
        </w:r>
        <w:r w:rsidR="005E4218">
          <w:rPr>
            <w:webHidden/>
          </w:rPr>
          <w:t>109</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E23710">
          <w:rPr>
            <w:webHidden/>
          </w:rPr>
          <w:fldChar w:fldCharType="begin"/>
        </w:r>
        <w:r w:rsidR="005A42B0">
          <w:rPr>
            <w:webHidden/>
          </w:rPr>
          <w:instrText xml:space="preserve"> PAGEREF _Toc1149580 \h </w:instrText>
        </w:r>
        <w:r w:rsidR="00E23710">
          <w:rPr>
            <w:webHidden/>
          </w:rPr>
        </w:r>
        <w:r w:rsidR="00E23710">
          <w:rPr>
            <w:webHidden/>
          </w:rPr>
          <w:fldChar w:fldCharType="separate"/>
        </w:r>
        <w:r w:rsidR="005E4218">
          <w:rPr>
            <w:webHidden/>
          </w:rPr>
          <w:t>110</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E23710">
          <w:rPr>
            <w:webHidden/>
          </w:rPr>
          <w:fldChar w:fldCharType="begin"/>
        </w:r>
        <w:r w:rsidR="005A42B0">
          <w:rPr>
            <w:webHidden/>
          </w:rPr>
          <w:instrText xml:space="preserve"> PAGEREF _Toc1149581 \h </w:instrText>
        </w:r>
        <w:r w:rsidR="00E23710">
          <w:rPr>
            <w:webHidden/>
          </w:rPr>
        </w:r>
        <w:r w:rsidR="00E23710">
          <w:rPr>
            <w:webHidden/>
          </w:rPr>
          <w:fldChar w:fldCharType="separate"/>
        </w:r>
        <w:r w:rsidR="005E4218">
          <w:rPr>
            <w:webHidden/>
          </w:rPr>
          <w:t>111</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E23710">
          <w:rPr>
            <w:webHidden/>
          </w:rPr>
          <w:fldChar w:fldCharType="begin"/>
        </w:r>
        <w:r w:rsidR="005A42B0">
          <w:rPr>
            <w:webHidden/>
          </w:rPr>
          <w:instrText xml:space="preserve"> PAGEREF _Toc1149582 \h </w:instrText>
        </w:r>
        <w:r w:rsidR="00E23710">
          <w:rPr>
            <w:webHidden/>
          </w:rPr>
        </w:r>
        <w:r w:rsidR="00E23710">
          <w:rPr>
            <w:webHidden/>
          </w:rPr>
          <w:fldChar w:fldCharType="separate"/>
        </w:r>
        <w:r w:rsidR="005E4218">
          <w:rPr>
            <w:webHidden/>
          </w:rPr>
          <w:t>113</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E23710">
          <w:rPr>
            <w:webHidden/>
          </w:rPr>
          <w:fldChar w:fldCharType="begin"/>
        </w:r>
        <w:r w:rsidR="005A42B0">
          <w:rPr>
            <w:webHidden/>
          </w:rPr>
          <w:instrText xml:space="preserve"> PAGEREF _Toc1149583 \h </w:instrText>
        </w:r>
        <w:r w:rsidR="00E23710">
          <w:rPr>
            <w:webHidden/>
          </w:rPr>
        </w:r>
        <w:r w:rsidR="00E23710">
          <w:rPr>
            <w:webHidden/>
          </w:rPr>
          <w:fldChar w:fldCharType="separate"/>
        </w:r>
        <w:r w:rsidR="005E4218">
          <w:rPr>
            <w:webHidden/>
          </w:rPr>
          <w:t>115</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E23710">
          <w:rPr>
            <w:webHidden/>
          </w:rPr>
          <w:fldChar w:fldCharType="begin"/>
        </w:r>
        <w:r w:rsidR="005A42B0">
          <w:rPr>
            <w:webHidden/>
          </w:rPr>
          <w:instrText xml:space="preserve"> PAGEREF _Toc1149584 \h </w:instrText>
        </w:r>
        <w:r w:rsidR="00E23710">
          <w:rPr>
            <w:webHidden/>
          </w:rPr>
        </w:r>
        <w:r w:rsidR="00E23710">
          <w:rPr>
            <w:webHidden/>
          </w:rPr>
          <w:fldChar w:fldCharType="separate"/>
        </w:r>
        <w:r w:rsidR="005E4218">
          <w:rPr>
            <w:webHidden/>
          </w:rPr>
          <w:t>115</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E23710">
          <w:rPr>
            <w:webHidden/>
          </w:rPr>
          <w:fldChar w:fldCharType="begin"/>
        </w:r>
        <w:r w:rsidR="005A42B0">
          <w:rPr>
            <w:webHidden/>
          </w:rPr>
          <w:instrText xml:space="preserve"> PAGEREF _Toc1149585 \h </w:instrText>
        </w:r>
        <w:r w:rsidR="00E23710">
          <w:rPr>
            <w:webHidden/>
          </w:rPr>
        </w:r>
        <w:r w:rsidR="00E23710">
          <w:rPr>
            <w:webHidden/>
          </w:rPr>
          <w:fldChar w:fldCharType="separate"/>
        </w:r>
        <w:r w:rsidR="005E4218">
          <w:rPr>
            <w:webHidden/>
          </w:rPr>
          <w:t>116</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E23710">
          <w:rPr>
            <w:webHidden/>
          </w:rPr>
          <w:fldChar w:fldCharType="begin"/>
        </w:r>
        <w:r w:rsidR="005A42B0">
          <w:rPr>
            <w:webHidden/>
          </w:rPr>
          <w:instrText xml:space="preserve"> PAGEREF _Toc1149586 \h </w:instrText>
        </w:r>
        <w:r w:rsidR="00E23710">
          <w:rPr>
            <w:webHidden/>
          </w:rPr>
        </w:r>
        <w:r w:rsidR="00E23710">
          <w:rPr>
            <w:webHidden/>
          </w:rPr>
          <w:fldChar w:fldCharType="separate"/>
        </w:r>
        <w:r w:rsidR="005E4218">
          <w:rPr>
            <w:webHidden/>
          </w:rPr>
          <w:t>118</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E23710">
          <w:rPr>
            <w:webHidden/>
          </w:rPr>
          <w:fldChar w:fldCharType="begin"/>
        </w:r>
        <w:r w:rsidR="005A42B0">
          <w:rPr>
            <w:webHidden/>
          </w:rPr>
          <w:instrText xml:space="preserve"> PAGEREF _Toc1149587 \h </w:instrText>
        </w:r>
        <w:r w:rsidR="00E23710">
          <w:rPr>
            <w:webHidden/>
          </w:rPr>
        </w:r>
        <w:r w:rsidR="00E23710">
          <w:rPr>
            <w:webHidden/>
          </w:rPr>
          <w:fldChar w:fldCharType="separate"/>
        </w:r>
        <w:r w:rsidR="005E4218">
          <w:rPr>
            <w:webHidden/>
          </w:rPr>
          <w:t>119</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E23710">
          <w:rPr>
            <w:webHidden/>
          </w:rPr>
          <w:fldChar w:fldCharType="begin"/>
        </w:r>
        <w:r w:rsidR="005A42B0">
          <w:rPr>
            <w:webHidden/>
          </w:rPr>
          <w:instrText xml:space="preserve"> PAGEREF _Toc1149588 \h </w:instrText>
        </w:r>
        <w:r w:rsidR="00E23710">
          <w:rPr>
            <w:webHidden/>
          </w:rPr>
        </w:r>
        <w:r w:rsidR="00E23710">
          <w:rPr>
            <w:webHidden/>
          </w:rPr>
          <w:fldChar w:fldCharType="separate"/>
        </w:r>
        <w:r w:rsidR="005E4218">
          <w:rPr>
            <w:webHidden/>
          </w:rPr>
          <w:t>121</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E23710">
          <w:rPr>
            <w:webHidden/>
          </w:rPr>
          <w:fldChar w:fldCharType="begin"/>
        </w:r>
        <w:r w:rsidR="005A42B0">
          <w:rPr>
            <w:webHidden/>
          </w:rPr>
          <w:instrText xml:space="preserve"> PAGEREF _Toc1149589 \h </w:instrText>
        </w:r>
        <w:r w:rsidR="00E23710">
          <w:rPr>
            <w:webHidden/>
          </w:rPr>
        </w:r>
        <w:r w:rsidR="00E23710">
          <w:rPr>
            <w:webHidden/>
          </w:rPr>
          <w:fldChar w:fldCharType="separate"/>
        </w:r>
        <w:r w:rsidR="005E4218">
          <w:rPr>
            <w:webHidden/>
          </w:rPr>
          <w:t>125</w:t>
        </w:r>
        <w:r w:rsidR="00E23710">
          <w:rPr>
            <w:webHidden/>
          </w:rPr>
          <w:fldChar w:fldCharType="end"/>
        </w:r>
      </w:hyperlink>
    </w:p>
    <w:p w:rsidR="005A42B0" w:rsidRDefault="009762CE">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E23710">
          <w:rPr>
            <w:webHidden/>
          </w:rPr>
          <w:fldChar w:fldCharType="begin"/>
        </w:r>
        <w:r w:rsidR="005A42B0">
          <w:rPr>
            <w:webHidden/>
          </w:rPr>
          <w:instrText xml:space="preserve"> PAGEREF _Toc1149590 \h </w:instrText>
        </w:r>
        <w:r w:rsidR="00E23710">
          <w:rPr>
            <w:webHidden/>
          </w:rPr>
        </w:r>
        <w:r w:rsidR="00E23710">
          <w:rPr>
            <w:webHidden/>
          </w:rPr>
          <w:fldChar w:fldCharType="separate"/>
        </w:r>
        <w:r w:rsidR="005E4218">
          <w:rPr>
            <w:webHidden/>
          </w:rPr>
          <w:t>125</w:t>
        </w:r>
        <w:r w:rsidR="00E23710">
          <w:rPr>
            <w:webHidden/>
          </w:rPr>
          <w:fldChar w:fldCharType="end"/>
        </w:r>
      </w:hyperlink>
    </w:p>
    <w:p w:rsidR="005A42B0" w:rsidRDefault="009762CE">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E23710">
          <w:rPr>
            <w:webHidden/>
          </w:rPr>
          <w:fldChar w:fldCharType="begin"/>
        </w:r>
        <w:r w:rsidR="005A42B0">
          <w:rPr>
            <w:webHidden/>
          </w:rPr>
          <w:instrText xml:space="preserve"> PAGEREF _Toc1149591 \h </w:instrText>
        </w:r>
        <w:r w:rsidR="00E23710">
          <w:rPr>
            <w:webHidden/>
          </w:rPr>
        </w:r>
        <w:r w:rsidR="00E23710">
          <w:rPr>
            <w:webHidden/>
          </w:rPr>
          <w:fldChar w:fldCharType="separate"/>
        </w:r>
        <w:r w:rsidR="005E4218">
          <w:rPr>
            <w:webHidden/>
          </w:rPr>
          <w:t>126</w:t>
        </w:r>
        <w:r w:rsidR="00E23710">
          <w:rPr>
            <w:webHidden/>
          </w:rPr>
          <w:fldChar w:fldCharType="end"/>
        </w:r>
      </w:hyperlink>
    </w:p>
    <w:p w:rsidR="00EC5F37" w:rsidRPr="001A0F5F" w:rsidRDefault="00E2371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lastRenderedPageBreak/>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23710" w:rsidRPr="00341DCA">
        <w:fldChar w:fldCharType="begin"/>
      </w:r>
      <w:r w:rsidR="006A2149" w:rsidRPr="00341DCA">
        <w:instrText xml:space="preserve"> REF _Ref514448858 \r \h </w:instrText>
      </w:r>
      <w:r w:rsidR="00E23710" w:rsidRPr="00341DCA">
        <w:fldChar w:fldCharType="separate"/>
      </w:r>
      <w:r w:rsidR="005E4218">
        <w:t>2</w:t>
      </w:r>
      <w:r w:rsidR="00E23710" w:rsidRPr="00341DCA">
        <w:fldChar w:fldCharType="end"/>
      </w:r>
      <w:r w:rsidR="006A2149" w:rsidRPr="00341DCA">
        <w:t xml:space="preserve"> – </w:t>
      </w:r>
      <w:r w:rsidR="00E23710" w:rsidRPr="00341DCA">
        <w:fldChar w:fldCharType="begin"/>
      </w:r>
      <w:r w:rsidR="006A2149" w:rsidRPr="00341DCA">
        <w:instrText xml:space="preserve"> REF _Ref514448879 \r \h </w:instrText>
      </w:r>
      <w:r w:rsidR="00E23710" w:rsidRPr="00341DCA">
        <w:fldChar w:fldCharType="separate"/>
      </w:r>
      <w:r w:rsidR="005E4218">
        <w:t>6</w:t>
      </w:r>
      <w:r w:rsidR="00E2371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0F100D">
            <w:pPr>
              <w:pStyle w:val="afc"/>
              <w:tabs>
                <w:tab w:val="clear" w:pos="1134"/>
              </w:tabs>
              <w:spacing w:before="0"/>
              <w:rPr>
                <w:rStyle w:val="afa"/>
                <w:b w:val="0"/>
              </w:rPr>
            </w:pPr>
            <w:r>
              <w:t>Лот №</w:t>
            </w:r>
            <w:r w:rsidR="005776D2">
              <w:t>00</w:t>
            </w:r>
            <w:r w:rsidR="00946E4C">
              <w:t>12</w:t>
            </w:r>
            <w:r w:rsidR="006C1026" w:rsidRPr="00B50053">
              <w:t>-</w:t>
            </w:r>
            <w:r w:rsidR="001D5D2D">
              <w:t>ПРО ДЭК-2020</w:t>
            </w:r>
            <w:r w:rsidR="006C1026" w:rsidRPr="00B50053">
              <w:t xml:space="preserve">-ЧЭСК: </w:t>
            </w:r>
            <w:r w:rsidR="000F100D">
              <w:t xml:space="preserve">Право заключения Договора на приобретение телефонных комплектов для клиентских офисов </w:t>
            </w:r>
            <w:r w:rsidR="00DA1ABD" w:rsidRPr="00831F01">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C03763" w:rsidRDefault="006C1026" w:rsidP="007E0262">
            <w:r w:rsidRPr="00B359A3">
              <w:t>Участвовать в закупке могут только субъекты МСП.</w:t>
            </w:r>
          </w:p>
          <w:p w:rsidR="006C1026" w:rsidRDefault="006C1026" w:rsidP="007E0262">
            <w:r w:rsidRPr="00B359A3">
              <w:t xml:space="preserve">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0A62A5" w:rsidP="000A62A5">
            <w:pPr>
              <w:rPr>
                <w:rStyle w:val="afa"/>
                <w:b w:val="0"/>
                <w:snapToGrid/>
              </w:rPr>
            </w:pPr>
            <w:r>
              <w:t>02</w:t>
            </w:r>
            <w:r w:rsidR="006C1026" w:rsidRPr="00B655ED">
              <w:t>.</w:t>
            </w:r>
            <w:r>
              <w:t>03</w:t>
            </w:r>
            <w:r w:rsidR="006C1026" w:rsidRPr="00B655ED">
              <w:t>.20</w:t>
            </w:r>
            <w:r>
              <w:t>20</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tabs>
                <w:tab w:val="left" w:pos="426"/>
              </w:tabs>
              <w:spacing w:after="120"/>
            </w:pPr>
            <w:r w:rsidRPr="00992D83">
              <w:t xml:space="preserve">НМЦ составляет </w:t>
            </w:r>
            <w:r w:rsidR="00832032" w:rsidRPr="00832032">
              <w:t xml:space="preserve">782 000,00 </w:t>
            </w:r>
            <w:r w:rsidRPr="00992D83">
              <w:t>руб., без учета НДС</w:t>
            </w:r>
            <w:r>
              <w:t xml:space="preserve"> (20%)</w:t>
            </w:r>
            <w:r w:rsidRPr="00992D83">
              <w:t>.</w:t>
            </w:r>
          </w:p>
          <w:p w:rsidR="00D43C78" w:rsidRDefault="00D43C78" w:rsidP="007E0262">
            <w:pPr>
              <w:tabs>
                <w:tab w:val="left" w:pos="426"/>
              </w:tabs>
              <w:spacing w:after="120"/>
            </w:pPr>
          </w:p>
          <w:p w:rsidR="00C11C08" w:rsidRPr="00992D83" w:rsidRDefault="00C11C08" w:rsidP="007E0262">
            <w:pPr>
              <w:tabs>
                <w:tab w:val="left" w:pos="426"/>
              </w:tabs>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960B2F">
              <w:fldChar w:fldCharType="begin"/>
            </w:r>
            <w:r w:rsidR="00960B2F">
              <w:instrText xml:space="preserve"> REF _Ref468792734 \r \h  \* MERGEFORMAT </w:instrText>
            </w:r>
            <w:r w:rsidR="00960B2F">
              <w:fldChar w:fldCharType="separate"/>
            </w:r>
            <w:r w:rsidR="005E4218">
              <w:t>15</w:t>
            </w:r>
            <w:r w:rsidR="00960B2F">
              <w:fldChar w:fldCharType="end"/>
            </w:r>
            <w:r w:rsidRPr="008C0DD3">
              <w:t xml:space="preserve"> </w:t>
            </w:r>
            <w:r w:rsidRPr="008C0DD3">
              <w:lastRenderedPageBreak/>
              <w:t>(</w:t>
            </w:r>
            <w:r w:rsidR="00960B2F">
              <w:fldChar w:fldCharType="begin"/>
            </w:r>
            <w:r w:rsidR="00960B2F">
              <w:instrText xml:space="preserve"> REF _Ref468792734 \h  \* MERGEFORMAT </w:instrText>
            </w:r>
            <w:r w:rsidR="00960B2F">
              <w:fldChar w:fldCharType="separate"/>
            </w:r>
            <w:r w:rsidR="005E4218" w:rsidRPr="005E4218">
              <w:t>ПРИЛОЖЕНИЕ № 8 – СТРУКТУРА НМЦ (в формате Excel)</w:t>
            </w:r>
            <w:r w:rsidR="00960B2F">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5D1CF4" w:rsidRDefault="005D1CF4" w:rsidP="007E0262">
            <w:pPr>
              <w:pStyle w:val="Tabletext"/>
              <w:rPr>
                <w:sz w:val="26"/>
                <w:szCs w:val="26"/>
              </w:rPr>
            </w:pPr>
          </w:p>
          <w:p w:rsidR="006C1026" w:rsidRPr="00BA04C6" w:rsidRDefault="006C1026" w:rsidP="00F82D9E">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F82D9E">
              <w:rPr>
                <w:bCs/>
                <w:iCs/>
                <w:sz w:val="26"/>
                <w:szCs w:val="26"/>
              </w:rPr>
              <w:t>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D83892" w:rsidP="005E06C7">
            <w:pPr>
              <w:pStyle w:val="affc"/>
              <w:tabs>
                <w:tab w:val="left" w:pos="0"/>
              </w:tabs>
              <w:spacing w:after="120"/>
              <w:ind w:left="0"/>
              <w:contextualSpacing w:val="0"/>
              <w:jc w:val="both"/>
              <w:rPr>
                <w:rStyle w:val="afa"/>
                <w:b w:val="0"/>
              </w:rPr>
            </w:pPr>
            <w:bookmarkStart w:id="51" w:name="_Ref411279603"/>
            <w:bookmarkStart w:id="52" w:name="_Ref411279624"/>
            <w:r w:rsidRPr="00D83892">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D83892">
              <w:rPr>
                <w:rFonts w:ascii="Times New Roman" w:eastAsia="Times New Roman" w:hAnsi="Times New Roman"/>
                <w:bCs/>
                <w:iCs/>
                <w:noProof w:val="0"/>
                <w:sz w:val="26"/>
                <w:lang w:eastAsia="ru-RU"/>
              </w:rPr>
              <w:t>, установленной в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960B2F">
              <w:fldChar w:fldCharType="begin"/>
            </w:r>
            <w:r w:rsidR="00960B2F">
              <w:instrText xml:space="preserve"> REF _Ref458187651 \r \h  \* MERGEFORMAT </w:instrText>
            </w:r>
            <w:r w:rsidR="00960B2F">
              <w:fldChar w:fldCharType="separate"/>
            </w:r>
            <w:r w:rsidR="005E4218" w:rsidRPr="005E4218">
              <w:rPr>
                <w:snapToGrid w:val="0"/>
                <w:sz w:val="26"/>
                <w:szCs w:val="26"/>
              </w:rPr>
              <w:t>1.2.5</w:t>
            </w:r>
            <w:r w:rsidR="00960B2F">
              <w:fldChar w:fldCharType="end"/>
            </w:r>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A3656F" w:rsidRDefault="006C1026" w:rsidP="007E0262">
            <w:pPr>
              <w:pStyle w:val="Tabletext"/>
              <w:spacing w:after="120"/>
              <w:rPr>
                <w:snapToGrid w:val="0"/>
                <w:sz w:val="26"/>
                <w:szCs w:val="26"/>
              </w:rPr>
            </w:pPr>
            <w:r w:rsidRPr="00503AA4">
              <w:rPr>
                <w:sz w:val="26"/>
                <w:szCs w:val="26"/>
              </w:rPr>
              <w:t>«</w:t>
            </w:r>
            <w:r w:rsidR="00A3656F">
              <w:rPr>
                <w:sz w:val="26"/>
                <w:szCs w:val="26"/>
              </w:rPr>
              <w:t>16</w:t>
            </w:r>
            <w:r w:rsidRPr="00503AA4">
              <w:rPr>
                <w:sz w:val="26"/>
                <w:szCs w:val="26"/>
              </w:rPr>
              <w:t xml:space="preserve">» </w:t>
            </w:r>
            <w:r w:rsidR="00A3656F">
              <w:rPr>
                <w:sz w:val="26"/>
                <w:szCs w:val="26"/>
              </w:rPr>
              <w:t>марта 2020</w:t>
            </w:r>
            <w:r w:rsidRPr="00503AA4">
              <w:rPr>
                <w:sz w:val="26"/>
                <w:szCs w:val="26"/>
              </w:rPr>
              <w:t>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w:t>
            </w:r>
            <w:r w:rsidR="00F71108">
              <w:rPr>
                <w:snapToGrid w:val="0"/>
                <w:sz w:val="26"/>
                <w:szCs w:val="26"/>
              </w:rPr>
              <w:t>(</w:t>
            </w:r>
            <w:r>
              <w:rPr>
                <w:snapToGrid w:val="0"/>
                <w:sz w:val="26"/>
                <w:szCs w:val="26"/>
              </w:rPr>
              <w:t>по московскому времени</w:t>
            </w:r>
            <w:r w:rsidR="00F71108">
              <w:rPr>
                <w:snapToGrid w:val="0"/>
                <w:sz w:val="26"/>
                <w:szCs w:val="26"/>
              </w:rPr>
              <w:t>)</w:t>
            </w:r>
          </w:p>
          <w:p w:rsidR="006C1026" w:rsidRDefault="006C1026" w:rsidP="007E0262">
            <w:pPr>
              <w:pStyle w:val="Tabletext"/>
              <w:spacing w:after="120"/>
              <w:rPr>
                <w:i/>
                <w:snapToGrid w:val="0"/>
                <w:sz w:val="26"/>
                <w:szCs w:val="26"/>
                <w:shd w:val="clear" w:color="auto" w:fill="FFFF99"/>
              </w:rPr>
            </w:pP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E23710">
              <w:fldChar w:fldCharType="begin"/>
            </w:r>
            <w:r>
              <w:instrText xml:space="preserve"> REF _Ref389823218 \r \h </w:instrText>
            </w:r>
            <w:r w:rsidR="00E23710">
              <w:fldChar w:fldCharType="separate"/>
            </w:r>
            <w:r w:rsidR="005E4218">
              <w:t>1.2.17</w:t>
            </w:r>
            <w:r w:rsidR="00E2371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C308D7">
              <w:t>02</w:t>
            </w:r>
            <w:r w:rsidRPr="00BA04C6">
              <w:t xml:space="preserve">» </w:t>
            </w:r>
            <w:r w:rsidR="00C308D7">
              <w:t>марта 2020</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C308D7">
            <w:pPr>
              <w:pStyle w:val="Tableheader"/>
              <w:widowControl w:val="0"/>
              <w:rPr>
                <w:rStyle w:val="afa"/>
                <w:rFonts w:eastAsia="Lucida Sans Unicode"/>
                <w:kern w:val="1"/>
                <w:sz w:val="26"/>
                <w:szCs w:val="26"/>
              </w:rPr>
            </w:pPr>
            <w:r w:rsidRPr="00C34252">
              <w:rPr>
                <w:b w:val="0"/>
                <w:sz w:val="26"/>
                <w:szCs w:val="26"/>
              </w:rPr>
              <w:t>«</w:t>
            </w:r>
            <w:r w:rsidR="00C308D7">
              <w:rPr>
                <w:b w:val="0"/>
                <w:sz w:val="26"/>
                <w:szCs w:val="26"/>
              </w:rPr>
              <w:t>16</w:t>
            </w:r>
            <w:r w:rsidRPr="00C34252">
              <w:rPr>
                <w:b w:val="0"/>
                <w:sz w:val="26"/>
                <w:szCs w:val="26"/>
              </w:rPr>
              <w:t xml:space="preserve">» </w:t>
            </w:r>
            <w:r w:rsidR="00C308D7">
              <w:rPr>
                <w:b w:val="0"/>
                <w:sz w:val="26"/>
                <w:szCs w:val="26"/>
              </w:rPr>
              <w:t>марта</w:t>
            </w:r>
            <w:r>
              <w:rPr>
                <w:b w:val="0"/>
                <w:sz w:val="26"/>
                <w:szCs w:val="26"/>
              </w:rPr>
              <w:t xml:space="preserve"> 20</w:t>
            </w:r>
            <w:r w:rsidR="00C308D7">
              <w:rPr>
                <w:b w:val="0"/>
                <w:sz w:val="26"/>
                <w:szCs w:val="26"/>
              </w:rPr>
              <w:t>20</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00FC0B28">
              <w:rPr>
                <w:b w:val="0"/>
                <w:sz w:val="26"/>
                <w:szCs w:val="26"/>
              </w:rPr>
              <w:t>(</w:t>
            </w:r>
            <w:r w:rsidRPr="00DB7BCB">
              <w:rPr>
                <w:b w:val="0"/>
                <w:sz w:val="26"/>
                <w:szCs w:val="26"/>
              </w:rPr>
              <w:t xml:space="preserve">по </w:t>
            </w:r>
            <w:r w:rsidRPr="00052DC1">
              <w:rPr>
                <w:b w:val="0"/>
                <w:sz w:val="26"/>
                <w:szCs w:val="26"/>
              </w:rPr>
              <w:t>московскому времени</w:t>
            </w:r>
            <w:r w:rsidR="00FC0B28">
              <w:rPr>
                <w:b w:val="0"/>
                <w:sz w:val="26"/>
                <w:szCs w:val="26"/>
              </w:rPr>
              <w:t>)</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40355E">
            <w:pPr>
              <w:pStyle w:val="afc"/>
              <w:tabs>
                <w:tab w:val="clear" w:pos="1134"/>
                <w:tab w:val="left" w:pos="567"/>
              </w:tabs>
              <w:spacing w:before="120" w:after="120"/>
              <w:rPr>
                <w:szCs w:val="28"/>
              </w:rPr>
            </w:pPr>
            <w:r>
              <w:t>«</w:t>
            </w:r>
            <w:r w:rsidR="0040355E">
              <w:t>01</w:t>
            </w:r>
            <w:r>
              <w:t xml:space="preserve">» </w:t>
            </w:r>
            <w:r w:rsidR="0040355E">
              <w:t>апреля</w:t>
            </w:r>
            <w:r>
              <w:t xml:space="preserve"> 20</w:t>
            </w:r>
            <w:r w:rsidR="001D5D2D">
              <w:t>20</w:t>
            </w:r>
            <w:r>
              <w:t>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871255">
            <w:pPr>
              <w:pStyle w:val="afc"/>
              <w:tabs>
                <w:tab w:val="clear" w:pos="1134"/>
                <w:tab w:val="left" w:pos="567"/>
              </w:tabs>
              <w:spacing w:before="120" w:after="120"/>
              <w:rPr>
                <w:szCs w:val="28"/>
              </w:rPr>
            </w:pPr>
            <w:r>
              <w:t>«</w:t>
            </w:r>
            <w:r w:rsidR="00871255">
              <w:t>13</w:t>
            </w:r>
            <w:r>
              <w:t xml:space="preserve">» </w:t>
            </w:r>
            <w:r w:rsidR="00871255">
              <w:t>апреля</w:t>
            </w:r>
            <w:r>
              <w:t xml:space="preserve"> 20</w:t>
            </w:r>
            <w:r w:rsidR="001D5D2D">
              <w:t>20</w:t>
            </w:r>
            <w: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925DBD" w:rsidRDefault="00161FD3" w:rsidP="007E0262">
            <w:pPr>
              <w:pStyle w:val="Tabletext"/>
              <w:ind w:right="-109"/>
              <w:jc w:val="left"/>
              <w:rPr>
                <w:b/>
                <w:sz w:val="26"/>
                <w:szCs w:val="26"/>
              </w:rPr>
            </w:pPr>
            <w:r w:rsidRPr="00925DBD">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CD42A3">
            <w:pPr>
              <w:pStyle w:val="afc"/>
              <w:tabs>
                <w:tab w:val="clear" w:pos="1134"/>
                <w:tab w:val="left" w:pos="567"/>
              </w:tabs>
              <w:spacing w:before="0" w:after="120"/>
              <w:rPr>
                <w:szCs w:val="28"/>
              </w:rPr>
            </w:pPr>
            <w:r w:rsidRPr="00AD5255">
              <w:rPr>
                <w:snapToGrid w:val="0"/>
                <w:szCs w:val="26"/>
              </w:rPr>
              <w:t>«</w:t>
            </w:r>
            <w:r w:rsidR="001D5D2D">
              <w:rPr>
                <w:snapToGrid w:val="0"/>
                <w:szCs w:val="26"/>
              </w:rPr>
              <w:t>1</w:t>
            </w:r>
            <w:r w:rsidR="00CD42A3">
              <w:rPr>
                <w:snapToGrid w:val="0"/>
                <w:szCs w:val="26"/>
              </w:rPr>
              <w:t>4</w:t>
            </w:r>
            <w:r w:rsidRPr="00AD5255">
              <w:rPr>
                <w:snapToGrid w:val="0"/>
                <w:szCs w:val="26"/>
              </w:rPr>
              <w:t>»</w:t>
            </w:r>
            <w:r>
              <w:rPr>
                <w:snapToGrid w:val="0"/>
                <w:szCs w:val="26"/>
              </w:rPr>
              <w:t xml:space="preserve"> </w:t>
            </w:r>
            <w:r w:rsidR="00CD42A3">
              <w:rPr>
                <w:snapToGrid w:val="0"/>
                <w:szCs w:val="26"/>
              </w:rPr>
              <w:t>апреля</w:t>
            </w:r>
            <w:r>
              <w:rPr>
                <w:snapToGrid w:val="0"/>
                <w:szCs w:val="26"/>
              </w:rPr>
              <w:t xml:space="preserve"> </w:t>
            </w:r>
            <w:r w:rsidRPr="00AD5255">
              <w:rPr>
                <w:snapToGrid w:val="0"/>
                <w:szCs w:val="26"/>
              </w:rPr>
              <w:t>20</w:t>
            </w:r>
            <w:r w:rsidR="001D5D2D">
              <w:rPr>
                <w:snapToGrid w:val="0"/>
                <w:szCs w:val="26"/>
              </w:rPr>
              <w:t>20</w:t>
            </w:r>
            <w:r>
              <w:rPr>
                <w:snapToGrid w:val="0"/>
                <w:szCs w:val="26"/>
              </w:rPr>
              <w:t>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960B2F">
        <w:fldChar w:fldCharType="begin"/>
      </w:r>
      <w:r w:rsidR="00960B2F">
        <w:instrText xml:space="preserve"> REF _Ref249842235 \r \h  \* MERGEFORMAT </w:instrText>
      </w:r>
      <w:r w:rsidR="00960B2F">
        <w:fldChar w:fldCharType="separate"/>
      </w:r>
      <w:r w:rsidR="005E4218">
        <w:t>1.2.8</w:t>
      </w:r>
      <w:r w:rsidR="00960B2F">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960B2F">
        <w:fldChar w:fldCharType="begin"/>
      </w:r>
      <w:r w:rsidR="00960B2F">
        <w:instrText xml:space="preserve"> REF _Ref384115739 \r \h  \* MERGEFORMAT </w:instrText>
      </w:r>
      <w:r w:rsidR="00960B2F">
        <w:fldChar w:fldCharType="separate"/>
      </w:r>
      <w:r w:rsidR="005E4218">
        <w:t>1.2.11</w:t>
      </w:r>
      <w:r w:rsidR="00960B2F">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960B2F">
        <w:fldChar w:fldCharType="begin"/>
      </w:r>
      <w:r w:rsidR="00960B2F">
        <w:instrText xml:space="preserve"> REF _Ref388452493 \r \h  \* MERGEFORMAT </w:instrText>
      </w:r>
      <w:r w:rsidR="00960B2F">
        <w:fldChar w:fldCharType="separate"/>
      </w:r>
      <w:r w:rsidR="005E4218">
        <w:t>1.2.6</w:t>
      </w:r>
      <w:r w:rsidR="00960B2F">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23710">
        <w:fldChar w:fldCharType="begin"/>
      </w:r>
      <w:r w:rsidR="00F71BA5">
        <w:instrText xml:space="preserve"> REF _Ref514460849 \r \h </w:instrText>
      </w:r>
      <w:r w:rsidR="00E23710">
        <w:fldChar w:fldCharType="separate"/>
      </w:r>
      <w:r w:rsidR="005E4218">
        <w:t>1.2.1</w:t>
      </w:r>
      <w:r w:rsidR="00E2371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960B2F">
        <w:fldChar w:fldCharType="begin"/>
      </w:r>
      <w:r w:rsidR="00960B2F">
        <w:instrText xml:space="preserve"> REF _Ref384115722 \r \h  \* MERGEFORMAT </w:instrText>
      </w:r>
      <w:r w:rsidR="00960B2F">
        <w:fldChar w:fldCharType="separate"/>
      </w:r>
      <w:r w:rsidR="005E4218">
        <w:t>1.2.7</w:t>
      </w:r>
      <w:r w:rsidR="00960B2F">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960B2F">
        <w:fldChar w:fldCharType="begin"/>
      </w:r>
      <w:r w:rsidR="00960B2F">
        <w:instrText xml:space="preserve"> REF _Ref249785568 \r \h  \* MERGEFORMAT </w:instrText>
      </w:r>
      <w:r w:rsidR="00960B2F">
        <w:fldChar w:fldCharType="separate"/>
      </w:r>
      <w:r w:rsidR="005E4218">
        <w:t>1.2.2</w:t>
      </w:r>
      <w:r w:rsidR="00960B2F">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960B2F">
        <w:fldChar w:fldCharType="begin"/>
      </w:r>
      <w:r w:rsidR="00960B2F">
        <w:instrText xml:space="preserve"> REF _Ref514453315 \r \h  \* MERGEFORMAT </w:instrText>
      </w:r>
      <w:r w:rsidR="00960B2F">
        <w:fldChar w:fldCharType="separate"/>
      </w:r>
      <w:r w:rsidR="005E4218">
        <w:t>3</w:t>
      </w:r>
      <w:r w:rsidR="00960B2F">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960B2F">
        <w:fldChar w:fldCharType="begin"/>
      </w:r>
      <w:r w:rsidR="00960B2F">
        <w:instrText xml:space="preserve"> REF _Ref514453352 \r \h  \* MERGEFORMAT </w:instrText>
      </w:r>
      <w:r w:rsidR="00960B2F">
        <w:fldChar w:fldCharType="separate"/>
      </w:r>
      <w:r w:rsidR="005E4218">
        <w:t>4</w:t>
      </w:r>
      <w:r w:rsidR="00960B2F">
        <w:fldChar w:fldCharType="end"/>
      </w:r>
      <w:r>
        <w:t xml:space="preserve"> – </w:t>
      </w:r>
      <w:r w:rsidR="00E23710">
        <w:fldChar w:fldCharType="begin"/>
      </w:r>
      <w:r>
        <w:instrText xml:space="preserve"> REF _Ref418863007 \r \h </w:instrText>
      </w:r>
      <w:r w:rsidR="00E23710">
        <w:fldChar w:fldCharType="separate"/>
      </w:r>
      <w:r w:rsidR="005E4218">
        <w:t>5</w:t>
      </w:r>
      <w:r w:rsidR="00E2371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23710">
        <w:fldChar w:fldCharType="begin"/>
      </w:r>
      <w:r>
        <w:instrText xml:space="preserve"> REF _Ref514448879 \r \h </w:instrText>
      </w:r>
      <w:r w:rsidR="00E23710">
        <w:fldChar w:fldCharType="separate"/>
      </w:r>
      <w:r w:rsidR="005E4218">
        <w:t>6</w:t>
      </w:r>
      <w:r w:rsidR="00E2371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960B2F">
        <w:fldChar w:fldCharType="begin"/>
      </w:r>
      <w:r w:rsidR="00960B2F">
        <w:instrText xml:space="preserve"> REF _Ref384631716 \r \h  \* MERGEFORMAT </w:instrText>
      </w:r>
      <w:r w:rsidR="00960B2F">
        <w:fldChar w:fldCharType="separate"/>
      </w:r>
      <w:r w:rsidR="005E4218">
        <w:t>7</w:t>
      </w:r>
      <w:r w:rsidR="00960B2F">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960B2F">
        <w:fldChar w:fldCharType="begin"/>
      </w:r>
      <w:r w:rsidR="00960B2F">
        <w:instrText xml:space="preserve"> REF _Ref384115792 \r \h  \* MERGEFORMAT </w:instrText>
      </w:r>
      <w:r w:rsidR="00960B2F">
        <w:fldChar w:fldCharType="separate"/>
      </w:r>
      <w:r w:rsidR="005E4218">
        <w:t>1.2.9</w:t>
      </w:r>
      <w:r w:rsidR="00960B2F">
        <w:fldChar w:fldCharType="end"/>
      </w:r>
      <w:r w:rsidR="00261AB2">
        <w:t xml:space="preserve"> </w:t>
      </w:r>
      <w:r w:rsidR="00261AB2" w:rsidRPr="00261AB2">
        <w:t xml:space="preserve">(с учетом требований подраздела </w:t>
      </w:r>
      <w:r w:rsidR="00E23710" w:rsidRPr="00261AB2">
        <w:fldChar w:fldCharType="begin"/>
      </w:r>
      <w:r w:rsidR="00261AB2" w:rsidRPr="00261AB2">
        <w:instrText xml:space="preserve"> REF _Ref514707961 \r \h </w:instrText>
      </w:r>
      <w:r w:rsidR="00E23710" w:rsidRPr="00261AB2">
        <w:fldChar w:fldCharType="separate"/>
      </w:r>
      <w:r w:rsidR="005E4218">
        <w:t>4.3</w:t>
      </w:r>
      <w:r w:rsidR="00E23710"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960B2F">
        <w:fldChar w:fldCharType="begin"/>
      </w:r>
      <w:r w:rsidR="00960B2F">
        <w:instrText xml:space="preserve"> REF _Ref384115722 \r \h  \* MERGEFORMAT </w:instrText>
      </w:r>
      <w:r w:rsidR="00960B2F">
        <w:fldChar w:fldCharType="separate"/>
      </w:r>
      <w:r w:rsidR="005E4218">
        <w:t>1.2.7</w:t>
      </w:r>
      <w:r w:rsidR="00960B2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960B2F">
        <w:fldChar w:fldCharType="begin"/>
      </w:r>
      <w:r w:rsidR="00960B2F">
        <w:instrText xml:space="preserve"> REF _Ref458187651 \r \h  \* MERGEFORMAT </w:instrText>
      </w:r>
      <w:r w:rsidR="00960B2F">
        <w:fldChar w:fldCharType="separate"/>
      </w:r>
      <w:r w:rsidR="005E4218">
        <w:t>1.2.5</w:t>
      </w:r>
      <w:r w:rsidR="00960B2F">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960B2F">
        <w:fldChar w:fldCharType="begin"/>
      </w:r>
      <w:r w:rsidR="00960B2F">
        <w:instrText xml:space="preserve"> REF _Ref388452493 \r \h  \* MERGEFORMAT </w:instrText>
      </w:r>
      <w:r w:rsidR="00960B2F">
        <w:fldChar w:fldCharType="separate"/>
      </w:r>
      <w:r w:rsidR="005E4218">
        <w:t>1.2.6</w:t>
      </w:r>
      <w:r w:rsidR="00960B2F">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960B2F">
        <w:fldChar w:fldCharType="begin"/>
      </w:r>
      <w:r w:rsidR="00960B2F">
        <w:instrText xml:space="preserve"> REF _Ref513732930 \r \h  \* MERGEFORMAT </w:instrText>
      </w:r>
      <w:r w:rsidR="00960B2F">
        <w:fldChar w:fldCharType="separate"/>
      </w:r>
      <w:r w:rsidR="005E4218">
        <w:t>0</w:t>
      </w:r>
      <w:r w:rsidR="00960B2F">
        <w:fldChar w:fldCharType="end"/>
      </w:r>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960B2F">
        <w:fldChar w:fldCharType="begin"/>
      </w:r>
      <w:r w:rsidR="00960B2F">
        <w:instrText xml:space="preserve"> REF _Ref513729975 \r \h  \* MERGEFORMAT </w:instrText>
      </w:r>
      <w:r w:rsidR="00960B2F">
        <w:fldChar w:fldCharType="separate"/>
      </w:r>
      <w:r w:rsidR="005E4218">
        <w:t>10.2</w:t>
      </w:r>
      <w:r w:rsidR="00960B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960B2F">
        <w:fldChar w:fldCharType="begin"/>
      </w:r>
      <w:r w:rsidR="00960B2F">
        <w:instrText xml:space="preserve"> REF _Ref513729886 \r \h  \* MERGEFORMAT </w:instrText>
      </w:r>
      <w:r w:rsidR="00960B2F">
        <w:fldChar w:fldCharType="separate"/>
      </w:r>
      <w:r w:rsidR="005E4218">
        <w:t>10</w:t>
      </w:r>
      <w:r w:rsidR="00960B2F">
        <w:fldChar w:fldCharType="end"/>
      </w:r>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960B2F">
        <w:fldChar w:fldCharType="begin"/>
      </w:r>
      <w:r w:rsidR="00960B2F">
        <w:instrText xml:space="preserve"> REF _Ref324335676 \r \h  \* MERGEFORMAT </w:instrText>
      </w:r>
      <w:r w:rsidR="00960B2F">
        <w:fldChar w:fldCharType="separate"/>
      </w:r>
      <w:r w:rsidR="005E4218">
        <w:t>3.1.1</w:t>
      </w:r>
      <w:r w:rsidR="00960B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23710">
        <w:fldChar w:fldCharType="begin"/>
      </w:r>
      <w:r w:rsidR="00541E01">
        <w:instrText xml:space="preserve"> REF _Ref514532002 \r \h </w:instrText>
      </w:r>
      <w:r w:rsidR="00E23710">
        <w:fldChar w:fldCharType="separate"/>
      </w:r>
      <w:r w:rsidR="005E4218">
        <w:t>10.4</w:t>
      </w:r>
      <w:r w:rsidR="00E23710">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960B2F">
        <w:fldChar w:fldCharType="begin"/>
      </w:r>
      <w:r w:rsidR="00960B2F">
        <w:instrText xml:space="preserve"> REF _Ref513732930 \w \h  \* MERGEFORMAT </w:instrText>
      </w:r>
      <w:r w:rsidR="00960B2F">
        <w:fldChar w:fldCharType="separate"/>
      </w:r>
      <w:r w:rsidR="005E4218">
        <w:t>0</w:t>
      </w:r>
      <w:r w:rsidR="00960B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960B2F">
        <w:fldChar w:fldCharType="begin"/>
      </w:r>
      <w:r w:rsidR="00960B2F">
        <w:instrText xml:space="preserve"> REF _Ref513732889 \w \h  \* MERGEFORMAT </w:instrText>
      </w:r>
      <w:r w:rsidR="00960B2F">
        <w:fldChar w:fldCharType="separate"/>
      </w:r>
      <w:r w:rsidR="005E4218">
        <w:t>3</w:t>
      </w:r>
      <w:r w:rsidR="00960B2F">
        <w:fldChar w:fldCharType="end"/>
      </w:r>
      <w:r w:rsidRPr="006A292F">
        <w:t xml:space="preserve"> </w:t>
      </w:r>
      <w:r w:rsidR="00FA7203">
        <w:t>подраздела</w:t>
      </w:r>
      <w:r w:rsidRPr="006A292F">
        <w:t xml:space="preserve"> </w:t>
      </w:r>
      <w:r w:rsidR="00960B2F">
        <w:fldChar w:fldCharType="begin"/>
      </w:r>
      <w:r w:rsidR="00960B2F">
        <w:instrText xml:space="preserve"> REF _Ref513732930 \w \h  \* MERGEFORMAT </w:instrText>
      </w:r>
      <w:r w:rsidR="00960B2F">
        <w:fldChar w:fldCharType="separate"/>
      </w:r>
      <w:r w:rsidR="005E4218">
        <w:t>0</w:t>
      </w:r>
      <w:r w:rsidR="00960B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960B2F">
        <w:fldChar w:fldCharType="begin"/>
      </w:r>
      <w:r w:rsidR="00960B2F">
        <w:instrText xml:space="preserve"> REF _Ref513729975 \r \h  \* MERGEFORMAT </w:instrText>
      </w:r>
      <w:r w:rsidR="00960B2F">
        <w:fldChar w:fldCharType="separate"/>
      </w:r>
      <w:r w:rsidR="005E4218">
        <w:t>10.2</w:t>
      </w:r>
      <w:r w:rsidR="00960B2F">
        <w:fldChar w:fldCharType="end"/>
      </w:r>
      <w:r w:rsidR="00BF0436">
        <w:t xml:space="preserve"> –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960B2F">
        <w:fldChar w:fldCharType="begin"/>
      </w:r>
      <w:r w:rsidR="00960B2F">
        <w:instrText xml:space="preserve"> REF _Ref513729975 \r \h  \* MERGEFORMAT </w:instrText>
      </w:r>
      <w:r w:rsidR="00960B2F">
        <w:fldChar w:fldCharType="separate"/>
      </w:r>
      <w:r w:rsidR="005E4218">
        <w:t>10.2</w:t>
      </w:r>
      <w:r w:rsidR="00960B2F">
        <w:fldChar w:fldCharType="end"/>
      </w:r>
      <w:r w:rsidR="00B72DB6">
        <w:t xml:space="preserve"> –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960B2F">
        <w:fldChar w:fldCharType="begin"/>
      </w:r>
      <w:r w:rsidR="00960B2F">
        <w:instrText xml:space="preserve"> REF _Ref384119718 \r \h  \* MERGEFORMAT </w:instrText>
      </w:r>
      <w:r w:rsidR="00960B2F">
        <w:fldChar w:fldCharType="separate"/>
      </w:r>
      <w:r w:rsidR="005E4218">
        <w:t>3.3</w:t>
      </w:r>
      <w:r w:rsidR="00960B2F">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23710">
        <w:fldChar w:fldCharType="begin"/>
      </w:r>
      <w:r w:rsidR="00730293">
        <w:instrText xml:space="preserve"> REF _Ref514532058 \r \h </w:instrText>
      </w:r>
      <w:r w:rsidR="00E23710">
        <w:fldChar w:fldCharType="separate"/>
      </w:r>
      <w:r w:rsidR="005E4218">
        <w:t>3.2.9</w:t>
      </w:r>
      <w:r w:rsidR="00E2371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r w:rsidR="00960B2F">
        <w:fldChar w:fldCharType="begin"/>
      </w:r>
      <w:r w:rsidR="00960B2F">
        <w:instrText xml:space="preserve"> REF _Ref324332106 \r \h  \* MERGEFORMAT </w:instrText>
      </w:r>
      <w:r w:rsidR="00960B2F">
        <w:fldChar w:fldCharType="separate"/>
      </w:r>
      <w:r w:rsidR="005E4218">
        <w:t>9</w:t>
      </w:r>
      <w:r w:rsidR="00960B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960B2F">
        <w:fldChar w:fldCharType="begin"/>
      </w:r>
      <w:r w:rsidR="00960B2F">
        <w:instrText xml:space="preserve"> REF _Ref384632108 \w \h  \* MERGEFORMAT </w:instrText>
      </w:r>
      <w:r w:rsidR="00960B2F">
        <w:fldChar w:fldCharType="separate"/>
      </w:r>
      <w:r w:rsidR="005E4218">
        <w:t>1.2.23</w:t>
      </w:r>
      <w:r w:rsidR="00960B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960B2F">
        <w:fldChar w:fldCharType="begin"/>
      </w:r>
      <w:r w:rsidR="00960B2F">
        <w:instrText xml:space="preserve"> REF _Ref478038498 \w \h  \* MERGEFORMAT </w:instrText>
      </w:r>
      <w:r w:rsidR="00960B2F">
        <w:fldChar w:fldCharType="separate"/>
      </w:r>
      <w:r w:rsidR="005E4218">
        <w:t>3.3.3</w:t>
      </w:r>
      <w:r w:rsidR="00960B2F">
        <w:fldChar w:fldCharType="end"/>
      </w:r>
      <w:r w:rsidRPr="006A292F">
        <w:t>–</w:t>
      </w:r>
      <w:r w:rsidR="00E23710">
        <w:fldChar w:fldCharType="begin"/>
      </w:r>
      <w:r w:rsidR="000121DD">
        <w:instrText xml:space="preserve"> REF _Ref514540600 \r \h </w:instrText>
      </w:r>
      <w:r w:rsidR="00E23710">
        <w:fldChar w:fldCharType="separate"/>
      </w:r>
      <w:r w:rsidR="005E4218">
        <w:t>3.3.7</w:t>
      </w:r>
      <w:r w:rsidR="00E23710">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23710">
        <w:fldChar w:fldCharType="begin"/>
      </w:r>
      <w:r w:rsidR="00515B40">
        <w:instrText xml:space="preserve"> REF _Ref514538549 \r \h </w:instrText>
      </w:r>
      <w:r w:rsidR="00E23710">
        <w:fldChar w:fldCharType="separate"/>
      </w:r>
      <w:r w:rsidR="005E4218">
        <w:t>10.5</w:t>
      </w:r>
      <w:r w:rsidR="00E2371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960B2F">
        <w:fldChar w:fldCharType="begin"/>
      </w:r>
      <w:r w:rsidR="00960B2F">
        <w:instrText xml:space="preserve"> REF _Ref513732930 \w \h  \* MERGEFORMAT </w:instrText>
      </w:r>
      <w:r w:rsidR="00960B2F">
        <w:fldChar w:fldCharType="separate"/>
      </w:r>
      <w:r w:rsidR="005E4218">
        <w:t>0</w:t>
      </w:r>
      <w:r w:rsidR="00960B2F">
        <w:fldChar w:fldCharType="end"/>
      </w:r>
      <w:r w:rsidR="00060E33">
        <w:t>)</w:t>
      </w:r>
      <w:r w:rsidRPr="006A292F">
        <w:t xml:space="preserve">, включая </w:t>
      </w:r>
      <w:r w:rsidR="00267C83" w:rsidRPr="006A292F">
        <w:t xml:space="preserve">пункт </w:t>
      </w:r>
      <w:r w:rsidR="00960B2F">
        <w:fldChar w:fldCharType="begin"/>
      </w:r>
      <w:r w:rsidR="00960B2F">
        <w:instrText xml:space="preserve"> REF _Ref513732889 \w \h  \* MERGEFORMAT </w:instrText>
      </w:r>
      <w:r w:rsidR="00960B2F">
        <w:fldChar w:fldCharType="separate"/>
      </w:r>
      <w:r w:rsidR="005E4218">
        <w:t>3</w:t>
      </w:r>
      <w:r w:rsidR="00960B2F">
        <w:fldChar w:fldCharType="end"/>
      </w:r>
      <w:r w:rsidR="00267C83" w:rsidRPr="006A292F">
        <w:t xml:space="preserve"> </w:t>
      </w:r>
      <w:r w:rsidR="00267C83">
        <w:t>подраздела</w:t>
      </w:r>
      <w:r w:rsidR="00267C83" w:rsidRPr="006A292F">
        <w:t xml:space="preserve"> </w:t>
      </w:r>
      <w:r w:rsidR="00960B2F">
        <w:fldChar w:fldCharType="begin"/>
      </w:r>
      <w:r w:rsidR="00960B2F">
        <w:instrText xml:space="preserve"> REF _Ref513732930 \w \h  \* MERGEFORMAT </w:instrText>
      </w:r>
      <w:r w:rsidR="00960B2F">
        <w:fldChar w:fldCharType="separate"/>
      </w:r>
      <w:r w:rsidR="005E4218">
        <w:t>0</w:t>
      </w:r>
      <w:r w:rsidR="00960B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960B2F">
        <w:fldChar w:fldCharType="begin"/>
      </w:r>
      <w:r w:rsidR="00960B2F">
        <w:instrText xml:space="preserve"> REF _Ref513729975 \r \h  \* MERGEFORMAT </w:instrText>
      </w:r>
      <w:r w:rsidR="00960B2F">
        <w:fldChar w:fldCharType="separate"/>
      </w:r>
      <w:r w:rsidR="005E4218">
        <w:t>10.2</w:t>
      </w:r>
      <w:r w:rsidR="00960B2F">
        <w:fldChar w:fldCharType="end"/>
      </w:r>
      <w:r w:rsidR="00267C83">
        <w:t xml:space="preserve"> –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960B2F">
        <w:fldChar w:fldCharType="begin"/>
      </w:r>
      <w:r w:rsidR="00960B2F">
        <w:instrText xml:space="preserve"> REF _Ref513729886 \r \h  \* MERGEFORMAT </w:instrText>
      </w:r>
      <w:r w:rsidR="00960B2F">
        <w:fldChar w:fldCharType="separate"/>
      </w:r>
      <w:r w:rsidR="005E4218">
        <w:t>10</w:t>
      </w:r>
      <w:r w:rsidR="00960B2F">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960B2F">
        <w:fldChar w:fldCharType="begin"/>
      </w:r>
      <w:r w:rsidR="00960B2F">
        <w:instrText xml:space="preserve"> REF _Ref513732889 \w \h  \* MERGEFORMAT </w:instrText>
      </w:r>
      <w:r w:rsidR="00960B2F">
        <w:fldChar w:fldCharType="separate"/>
      </w:r>
      <w:r w:rsidR="005E4218">
        <w:t>3</w:t>
      </w:r>
      <w:r w:rsidR="00960B2F">
        <w:fldChar w:fldCharType="end"/>
      </w:r>
      <w:r w:rsidR="00C152C6" w:rsidRPr="00267C83">
        <w:t xml:space="preserve"> подраздела </w:t>
      </w:r>
      <w:r w:rsidR="00960B2F">
        <w:fldChar w:fldCharType="begin"/>
      </w:r>
      <w:r w:rsidR="00960B2F">
        <w:instrText xml:space="preserve"> REF _Ref513732930 \w \h  \* MERGEFORMAT </w:instrText>
      </w:r>
      <w:r w:rsidR="00960B2F">
        <w:fldChar w:fldCharType="separate"/>
      </w:r>
      <w:r w:rsidR="005E4218">
        <w:t>0</w:t>
      </w:r>
      <w:r w:rsidR="00960B2F">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960B2F">
        <w:fldChar w:fldCharType="begin"/>
      </w:r>
      <w:r w:rsidR="00960B2F">
        <w:instrText xml:space="preserve"> REF _Ref513729975 \r \h  \* MERGEFORMAT </w:instrText>
      </w:r>
      <w:r w:rsidR="00960B2F">
        <w:fldChar w:fldCharType="separate"/>
      </w:r>
      <w:r w:rsidR="005E4218">
        <w:t>10.2</w:t>
      </w:r>
      <w:r w:rsidR="00960B2F">
        <w:fldChar w:fldCharType="end"/>
      </w:r>
      <w:r w:rsidR="00C152C6" w:rsidRPr="00267C83">
        <w:t xml:space="preserve"> –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E23710">
        <w:fldChar w:fldCharType="begin"/>
      </w:r>
      <w:r>
        <w:instrText xml:space="preserve"> REF _Ref384118605 \r \h </w:instrText>
      </w:r>
      <w:r w:rsidR="00E23710">
        <w:fldChar w:fldCharType="separate"/>
      </w:r>
      <w:r w:rsidR="005E4218">
        <w:t>13</w:t>
      </w:r>
      <w:r w:rsidR="00E2371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960B2F">
        <w:fldChar w:fldCharType="begin"/>
      </w:r>
      <w:r w:rsidR="00960B2F">
        <w:instrText xml:space="preserve"> REF _Ref324336874 \r \h  \* MERGEFORMAT </w:instrText>
      </w:r>
      <w:r w:rsidR="00960B2F">
        <w:fldChar w:fldCharType="separate"/>
      </w:r>
      <w:r w:rsidR="005E4218">
        <w:t>3.2</w:t>
      </w:r>
      <w:r w:rsidR="00960B2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960B2F">
        <w:fldChar w:fldCharType="begin"/>
      </w:r>
      <w:r w:rsidR="00960B2F">
        <w:instrText xml:space="preserve"> REF _Ref324336874 \r \h  \* MERGEFORMAT </w:instrText>
      </w:r>
      <w:r w:rsidR="00960B2F">
        <w:fldChar w:fldCharType="separate"/>
      </w:r>
      <w:r w:rsidR="005E4218">
        <w:t>3.2</w:t>
      </w:r>
      <w:r w:rsidR="00960B2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r w:rsidR="00960B2F">
        <w:fldChar w:fldCharType="begin"/>
      </w:r>
      <w:r w:rsidR="00960B2F">
        <w:instrText xml:space="preserve"> REF _Ref384632108 \w \h  \* MERGEFORMAT </w:instrText>
      </w:r>
      <w:r w:rsidR="00960B2F">
        <w:fldChar w:fldCharType="separate"/>
      </w:r>
      <w:r w:rsidR="005E4218">
        <w:t>1.2.23</w:t>
      </w:r>
      <w:r w:rsidR="00960B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23710">
        <w:fldChar w:fldCharType="begin"/>
      </w:r>
      <w:r>
        <w:instrText xml:space="preserve"> REF _Ref514538549 \r \h </w:instrText>
      </w:r>
      <w:r w:rsidR="00E23710">
        <w:fldChar w:fldCharType="separate"/>
      </w:r>
      <w:r w:rsidR="005E4218">
        <w:t>10.5</w:t>
      </w:r>
      <w:r w:rsidR="00E2371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960B2F">
        <w:fldChar w:fldCharType="begin"/>
      </w:r>
      <w:r w:rsidR="00960B2F">
        <w:instrText xml:space="preserve"> REF _Ref55280418 \r \h  \* MERGEFORMAT </w:instrText>
      </w:r>
      <w:r w:rsidR="00960B2F">
        <w:fldChar w:fldCharType="separate"/>
      </w:r>
      <w:r w:rsidR="005E4218">
        <w:t>4.2</w:t>
      </w:r>
      <w:r w:rsidR="00960B2F">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960B2F">
        <w:fldChar w:fldCharType="begin"/>
      </w:r>
      <w:r w:rsidR="00960B2F">
        <w:instrText xml:space="preserve"> REF _Ref55280436 \r \h  \* MERGEFORMAT </w:instrText>
      </w:r>
      <w:r w:rsidR="00960B2F">
        <w:fldChar w:fldCharType="separate"/>
      </w:r>
      <w:r w:rsidR="005E4218">
        <w:t>4.3</w:t>
      </w:r>
      <w:r w:rsidR="00960B2F">
        <w:fldChar w:fldCharType="end"/>
      </w:r>
      <w:r>
        <w:t xml:space="preserve"> – </w:t>
      </w:r>
      <w:r w:rsidR="00E23710">
        <w:fldChar w:fldCharType="begin"/>
      </w:r>
      <w:r>
        <w:instrText xml:space="preserve"> REF _Ref514601359 \r \h </w:instrText>
      </w:r>
      <w:r w:rsidR="00E23710">
        <w:fldChar w:fldCharType="separate"/>
      </w:r>
      <w:r w:rsidR="005E4218">
        <w:t>4.4</w:t>
      </w:r>
      <w:r w:rsidR="00E2371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23710">
        <w:fldChar w:fldCharType="begin"/>
      </w:r>
      <w:r>
        <w:instrText xml:space="preserve"> REF _Ref514601380 \r \h </w:instrText>
      </w:r>
      <w:r w:rsidR="00E23710">
        <w:fldChar w:fldCharType="separate"/>
      </w:r>
      <w:r w:rsidR="005E4218">
        <w:t>4.5</w:t>
      </w:r>
      <w:r w:rsidR="00E23710">
        <w:fldChar w:fldCharType="end"/>
      </w:r>
      <w:r w:rsidR="007D4B7B">
        <w:t>,</w:t>
      </w:r>
      <w:r>
        <w:t xml:space="preserve"> </w:t>
      </w:r>
      <w:r w:rsidR="00E23710">
        <w:fldChar w:fldCharType="begin"/>
      </w:r>
      <w:r w:rsidR="007D4B7B">
        <w:instrText xml:space="preserve"> REF _Ref516111816 \r \h </w:instrText>
      </w:r>
      <w:r w:rsidR="00E23710">
        <w:fldChar w:fldCharType="separate"/>
      </w:r>
      <w:r w:rsidR="005E4218">
        <w:t>4.6</w:t>
      </w:r>
      <w:r w:rsidR="00E23710">
        <w:fldChar w:fldCharType="end"/>
      </w:r>
      <w:r w:rsidR="007D4B7B">
        <w:t xml:space="preserve">, </w:t>
      </w:r>
      <w:r w:rsidR="00E23710">
        <w:fldChar w:fldCharType="begin"/>
      </w:r>
      <w:r>
        <w:instrText xml:space="preserve"> REF _Ref56251474 \r \h </w:instrText>
      </w:r>
      <w:r w:rsidR="00E23710">
        <w:fldChar w:fldCharType="separate"/>
      </w:r>
      <w:r w:rsidR="005E4218">
        <w:t>4.7</w:t>
      </w:r>
      <w:r w:rsidR="00E2371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E23710">
        <w:fldChar w:fldCharType="begin"/>
      </w:r>
      <w:r>
        <w:instrText xml:space="preserve"> REF _Ref512107786 \r \h </w:instrText>
      </w:r>
      <w:r w:rsidR="00E23710">
        <w:fldChar w:fldCharType="separate"/>
      </w:r>
      <w:r w:rsidR="005E4218">
        <w:t>4.8</w:t>
      </w:r>
      <w:r w:rsidR="00E2371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rsidR="005A2807">
        <w:instrText xml:space="preserve"> REF _Ref515452791 \r \h </w:instrText>
      </w:r>
      <w:r w:rsidR="00E23710">
        <w:fldChar w:fldCharType="separate"/>
      </w:r>
      <w:r w:rsidR="005E4218">
        <w:t>4.9</w:t>
      </w:r>
      <w:r w:rsidR="00E23710">
        <w:fldChar w:fldCharType="end"/>
      </w:r>
      <w:r w:rsidR="005A2807">
        <w:t>,</w:t>
      </w:r>
      <w:r w:rsidRPr="005A2807">
        <w:t xml:space="preserve"> </w:t>
      </w:r>
      <w:r w:rsidR="00E23710">
        <w:fldChar w:fldCharType="begin"/>
      </w:r>
      <w:r w:rsidR="005A2807">
        <w:instrText xml:space="preserve"> REF _Ref516112628 \r \h </w:instrText>
      </w:r>
      <w:r w:rsidR="00E23710">
        <w:fldChar w:fldCharType="separate"/>
      </w:r>
      <w:r w:rsidR="005E4218">
        <w:t>4.15</w:t>
      </w:r>
      <w:r w:rsidR="00E2371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E23710">
        <w:fldChar w:fldCharType="begin"/>
      </w:r>
      <w:r>
        <w:instrText xml:space="preserve"> REF _Ref516112928 \r \h </w:instrText>
      </w:r>
      <w:r w:rsidR="00E23710">
        <w:fldChar w:fldCharType="separate"/>
      </w:r>
      <w:r w:rsidR="005E4218">
        <w:t>4.10</w:t>
      </w:r>
      <w:r w:rsidR="00E2371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960B2F">
        <w:fldChar w:fldCharType="begin"/>
      </w:r>
      <w:r w:rsidR="00960B2F">
        <w:instrText xml:space="preserve"> REF _Ref515296765 \w \h  \* MERGEFORMAT </w:instrText>
      </w:r>
      <w:r w:rsidR="00960B2F">
        <w:fldChar w:fldCharType="separate"/>
      </w:r>
      <w:r w:rsidR="005E4218">
        <w:t>1.2.21</w:t>
      </w:r>
      <w:r w:rsidR="00960B2F">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E23710">
        <w:fldChar w:fldCharType="begin"/>
      </w:r>
      <w:r>
        <w:instrText xml:space="preserve"> REF _Ref516110491 \r \h </w:instrText>
      </w:r>
      <w:r w:rsidR="00E23710">
        <w:fldChar w:fldCharType="separate"/>
      </w:r>
      <w:r w:rsidR="005E4218">
        <w:t>4.11</w:t>
      </w:r>
      <w:r w:rsidR="00E23710">
        <w:fldChar w:fldCharType="end"/>
      </w:r>
      <w:r w:rsidRPr="007D4B7B">
        <w:rPr>
          <w:szCs w:val="28"/>
        </w:rPr>
        <w:t xml:space="preserve"> </w:t>
      </w:r>
      <w:r w:rsidRPr="007D4B7B">
        <w:t>–</w:t>
      </w:r>
      <w:r>
        <w:t xml:space="preserve"> </w:t>
      </w:r>
      <w:r w:rsidR="00E23710">
        <w:fldChar w:fldCharType="begin"/>
      </w:r>
      <w:r>
        <w:instrText xml:space="preserve"> REF _Ref516113069 \r \h </w:instrText>
      </w:r>
      <w:r w:rsidR="00E23710">
        <w:fldChar w:fldCharType="separate"/>
      </w:r>
      <w:r w:rsidR="005E4218">
        <w:t>4.12</w:t>
      </w:r>
      <w:r w:rsidR="00E23710">
        <w:fldChar w:fldCharType="end"/>
      </w:r>
      <w:r w:rsidR="00027C7F">
        <w:t xml:space="preserve">, </w:t>
      </w:r>
      <w:r w:rsidR="00E23710">
        <w:fldChar w:fldCharType="begin"/>
      </w:r>
      <w:r w:rsidR="00027C7F">
        <w:instrText xml:space="preserve"> REF _Ref516112628 \r \h </w:instrText>
      </w:r>
      <w:r w:rsidR="00E23710">
        <w:fldChar w:fldCharType="separate"/>
      </w:r>
      <w:r w:rsidR="005E4218">
        <w:t>4.15</w:t>
      </w:r>
      <w:r w:rsidR="00E2371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E23710">
        <w:fldChar w:fldCharType="begin"/>
      </w:r>
      <w:r>
        <w:instrText xml:space="preserve"> REF _Ref516112893 \r \h </w:instrText>
      </w:r>
      <w:r w:rsidR="00E23710">
        <w:fldChar w:fldCharType="separate"/>
      </w:r>
      <w:r w:rsidR="005E4218">
        <w:t>4.13</w:t>
      </w:r>
      <w:r w:rsidR="00E2371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instrText xml:space="preserve"> REF _Ref516113569 \r \h </w:instrText>
      </w:r>
      <w:r w:rsidR="00E23710">
        <w:fldChar w:fldCharType="separate"/>
      </w:r>
      <w:r w:rsidR="005E4218">
        <w:t>4.14</w:t>
      </w:r>
      <w:r w:rsidR="00E23710">
        <w:fldChar w:fldCharType="end"/>
      </w:r>
      <w:r w:rsidRPr="007D4B7B">
        <w:rPr>
          <w:szCs w:val="28"/>
        </w:rPr>
        <w:t xml:space="preserve"> </w:t>
      </w:r>
      <w:r w:rsidRPr="007D4B7B">
        <w:t>–</w:t>
      </w:r>
      <w:r>
        <w:t xml:space="preserve"> </w:t>
      </w:r>
      <w:r w:rsidR="00E23710">
        <w:fldChar w:fldCharType="begin"/>
      </w:r>
      <w:r>
        <w:instrText xml:space="preserve"> REF _Ref516112628 \r \h </w:instrText>
      </w:r>
      <w:r w:rsidR="00E23710">
        <w:fldChar w:fldCharType="separate"/>
      </w:r>
      <w:r w:rsidR="005E4218">
        <w:t>4.15</w:t>
      </w:r>
      <w:r w:rsidR="00E2371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E23710">
        <w:fldChar w:fldCharType="begin"/>
      </w:r>
      <w:r w:rsidR="00027C7F">
        <w:instrText xml:space="preserve"> REF _Ref516106654 \r \h </w:instrText>
      </w:r>
      <w:r w:rsidR="00E23710">
        <w:fldChar w:fldCharType="separate"/>
      </w:r>
      <w:r w:rsidR="005E4218">
        <w:t>4.16</w:t>
      </w:r>
      <w:r w:rsidR="00E23710">
        <w:fldChar w:fldCharType="end"/>
      </w:r>
      <w:r w:rsidR="00E3556D" w:rsidRPr="00027C7F">
        <w:t xml:space="preserve"> – </w:t>
      </w:r>
      <w:r w:rsidR="00960B2F">
        <w:fldChar w:fldCharType="begin"/>
      </w:r>
      <w:r w:rsidR="00960B2F">
        <w:instrText xml:space="preserve"> REF _Ref500427197 \r \h  \* MERGEFORMAT </w:instrText>
      </w:r>
      <w:r w:rsidR="00960B2F">
        <w:fldChar w:fldCharType="separate"/>
      </w:r>
      <w:r w:rsidR="005E4218">
        <w:t>4.17</w:t>
      </w:r>
      <w:r w:rsidR="00960B2F">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960B2F">
        <w:fldChar w:fldCharType="begin"/>
      </w:r>
      <w:r w:rsidR="00960B2F">
        <w:instrText xml:space="preserve"> REF _Ref197141938 \r \h  \* MERGEFORMAT </w:instrText>
      </w:r>
      <w:r w:rsidR="00960B2F">
        <w:fldChar w:fldCharType="separate"/>
      </w:r>
      <w:r w:rsidR="005E4218">
        <w:t>4.18</w:t>
      </w:r>
      <w:r w:rsidR="00960B2F">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960B2F">
        <w:fldChar w:fldCharType="begin"/>
      </w:r>
      <w:r w:rsidR="00960B2F">
        <w:instrText xml:space="preserve"> REF _Ref418863007 \r \h  \* MERGEFORMAT </w:instrText>
      </w:r>
      <w:r w:rsidR="00960B2F">
        <w:fldChar w:fldCharType="separate"/>
      </w:r>
      <w:r w:rsidR="005E4218">
        <w:t>5</w:t>
      </w:r>
      <w:r w:rsidR="00960B2F">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960B2F">
        <w:fldChar w:fldCharType="begin"/>
      </w:r>
      <w:r w:rsidR="00960B2F">
        <w:instrText xml:space="preserve"> REF _Ref56225120 \r \h  \* MERGEFORMAT </w:instrText>
      </w:r>
      <w:r w:rsidR="00960B2F">
        <w:fldChar w:fldCharType="separate"/>
      </w:r>
      <w:r w:rsidR="005E4218">
        <w:t>6</w:t>
      </w:r>
      <w:r w:rsidR="00960B2F">
        <w:fldChar w:fldCharType="end"/>
      </w:r>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23710">
        <w:fldChar w:fldCharType="begin"/>
      </w:r>
      <w:r w:rsidR="00006817">
        <w:instrText xml:space="preserve"> REF _Ref514462143 \r \h </w:instrText>
      </w:r>
      <w:r w:rsidR="00E23710">
        <w:fldChar w:fldCharType="separate"/>
      </w:r>
      <w:r w:rsidR="005E4218">
        <w:t>1.2.10</w:t>
      </w:r>
      <w:r w:rsidR="00E2371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960B2F">
        <w:fldChar w:fldCharType="begin"/>
      </w:r>
      <w:r w:rsidR="00960B2F">
        <w:instrText xml:space="preserve"> REF _Ref513817350 \r \h  \* MERGEFORMAT </w:instrText>
      </w:r>
      <w:r w:rsidR="00960B2F">
        <w:fldChar w:fldCharType="separate"/>
      </w:r>
      <w:r w:rsidR="005E4218">
        <w:t>1.2.16</w:t>
      </w:r>
      <w:r w:rsidR="00960B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E23710">
        <w:fldChar w:fldCharType="begin"/>
      </w:r>
      <w:r>
        <w:instrText xml:space="preserve"> REF _Ref515369504 \w \h </w:instrText>
      </w:r>
      <w:r w:rsidR="00E23710">
        <w:fldChar w:fldCharType="separate"/>
      </w:r>
      <w:r w:rsidR="005E4218">
        <w:t>1.2.18</w:t>
      </w:r>
      <w:r w:rsidR="00E23710">
        <w:fldChar w:fldCharType="end"/>
      </w:r>
      <w:r w:rsidR="00491652">
        <w:t>)</w:t>
      </w:r>
      <w:r>
        <w:t>;</w:t>
      </w:r>
    </w:p>
    <w:p w:rsidR="00E307F9" w:rsidRDefault="00E307F9" w:rsidP="003D7B41">
      <w:pPr>
        <w:pStyle w:val="a1"/>
        <w:numPr>
          <w:ilvl w:val="0"/>
          <w:numId w:val="42"/>
        </w:numPr>
        <w:ind w:left="1701" w:hanging="425"/>
      </w:pPr>
      <w:r>
        <w:lastRenderedPageBreak/>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E23710">
        <w:fldChar w:fldCharType="begin"/>
      </w:r>
      <w:r>
        <w:instrText xml:space="preserve"> REF _Ref515296765 \w \h </w:instrText>
      </w:r>
      <w:r w:rsidR="00E23710">
        <w:fldChar w:fldCharType="separate"/>
      </w:r>
      <w:r w:rsidR="005E4218">
        <w:t>1.2.21</w:t>
      </w:r>
      <w:r w:rsidR="00E2371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E23710">
        <w:fldChar w:fldCharType="begin"/>
      </w:r>
      <w:r>
        <w:instrText xml:space="preserve"> REF _Ref515369621 \w \h </w:instrText>
      </w:r>
      <w:r w:rsidR="00E23710">
        <w:fldChar w:fldCharType="separate"/>
      </w:r>
      <w:r w:rsidR="005E4218">
        <w:t>1.2.22</w:t>
      </w:r>
      <w:r w:rsidR="00E2371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960B2F">
        <w:fldChar w:fldCharType="begin"/>
      </w:r>
      <w:r w:rsidR="00960B2F">
        <w:instrText xml:space="preserve"> REF _Ref513474496 \r \h  \* MERGEFORMAT </w:instrText>
      </w:r>
      <w:r w:rsidR="00960B2F">
        <w:fldChar w:fldCharType="separate"/>
      </w:r>
      <w:r w:rsidR="005E4218">
        <w:t>4.2.3</w:t>
      </w:r>
      <w:r w:rsidR="00960B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23710">
        <w:fldChar w:fldCharType="begin"/>
      </w:r>
      <w:r w:rsidR="00E07325">
        <w:instrText xml:space="preserve"> REF _Ref516864470 \r \h </w:instrText>
      </w:r>
      <w:r w:rsidR="00E23710">
        <w:fldChar w:fldCharType="separate"/>
      </w:r>
      <w:r w:rsidR="005E4218">
        <w:t>4.4.2</w:t>
      </w:r>
      <w:r w:rsidR="00E2371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960B2F">
        <w:fldChar w:fldCharType="begin"/>
      </w:r>
      <w:r w:rsidR="00960B2F">
        <w:instrText xml:space="preserve"> REF _Ref514634580 \r \h  \* MERGEFORMAT </w:instrText>
      </w:r>
      <w:r w:rsidR="00960B2F">
        <w:fldChar w:fldCharType="separate"/>
      </w:r>
      <w:r w:rsidR="005E4218">
        <w:t>11</w:t>
      </w:r>
      <w:r w:rsidR="00960B2F">
        <w:fldChar w:fldCharType="end"/>
      </w:r>
      <w:r w:rsidR="00137F99" w:rsidRPr="004A3BFE">
        <w:t xml:space="preserve"> (</w:t>
      </w:r>
      <w:r w:rsidR="00960B2F">
        <w:fldChar w:fldCharType="begin"/>
      </w:r>
      <w:r w:rsidR="00960B2F">
        <w:instrText xml:space="preserve"> REF _Ref514621844 \h  \* MERGEFORMAT </w:instrText>
      </w:r>
      <w:r w:rsidR="00960B2F">
        <w:fldChar w:fldCharType="separate"/>
      </w:r>
      <w:r w:rsidR="005E4218" w:rsidRPr="005E4218">
        <w:t>ПРИЛОЖЕНИЕ № 4 – СОСТАВ ЗАЯВКИ</w:t>
      </w:r>
      <w:r w:rsidR="00960B2F">
        <w:fldChar w:fldCharType="end"/>
      </w:r>
      <w:r w:rsidR="000052BF" w:rsidRPr="004A3BFE">
        <w:t>) в со</w:t>
      </w:r>
      <w:r w:rsidR="000052BF" w:rsidRPr="00137F99">
        <w:t>ответствии с образцами форм, установленными в разделе </w:t>
      </w:r>
      <w:r w:rsidR="00960B2F">
        <w:fldChar w:fldCharType="begin"/>
      </w:r>
      <w:r w:rsidR="00960B2F">
        <w:instrText xml:space="preserve"> REF _Ref55280368 \r \h  \* MERGEFORMAT </w:instrText>
      </w:r>
      <w:r w:rsidR="00960B2F">
        <w:fldChar w:fldCharType="separate"/>
      </w:r>
      <w:r w:rsidR="005E4218">
        <w:t>7</w:t>
      </w:r>
      <w:r w:rsidR="00960B2F">
        <w:fldChar w:fldCharType="end"/>
      </w:r>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960B2F">
        <w:fldChar w:fldCharType="begin"/>
      </w:r>
      <w:r w:rsidR="00960B2F">
        <w:instrText xml:space="preserve"> REF _Ref514634580 \r \h  \* MERGEFORMAT </w:instrText>
      </w:r>
      <w:r w:rsidR="00960B2F">
        <w:fldChar w:fldCharType="separate"/>
      </w:r>
      <w:r w:rsidR="005E4218">
        <w:t>11</w:t>
      </w:r>
      <w:r w:rsidR="00960B2F">
        <w:fldChar w:fldCharType="end"/>
      </w:r>
      <w:r>
        <w:t xml:space="preserve"> </w:t>
      </w:r>
      <w:r w:rsidRPr="004A3BFE">
        <w:t>(</w:t>
      </w:r>
      <w:r w:rsidR="00960B2F">
        <w:fldChar w:fldCharType="begin"/>
      </w:r>
      <w:r w:rsidR="00960B2F">
        <w:instrText xml:space="preserve"> REF _Ref514621844 \h  \* MERGEFORMAT </w:instrText>
      </w:r>
      <w:r w:rsidR="00960B2F">
        <w:fldChar w:fldCharType="separate"/>
      </w:r>
      <w:r w:rsidR="005E4218" w:rsidRPr="005E4218">
        <w:t>ПРИЛОЖЕНИЕ № 4 – СОСТАВ ЗАЯВКИ</w:t>
      </w:r>
      <w:r w:rsidR="00960B2F">
        <w:fldChar w:fldCharType="end"/>
      </w:r>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E23710">
        <w:fldChar w:fldCharType="begin"/>
      </w:r>
      <w:r>
        <w:instrText xml:space="preserve"> REF _Ref513815715 \r \h </w:instrText>
      </w:r>
      <w:r w:rsidR="00E23710">
        <w:fldChar w:fldCharType="separate"/>
      </w:r>
      <w:r w:rsidR="005E4218">
        <w:t>4.5.1.9</w:t>
      </w:r>
      <w:r w:rsidR="00E2371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23710">
        <w:fldChar w:fldCharType="begin"/>
      </w:r>
      <w:r w:rsidR="0020316E">
        <w:instrText xml:space="preserve"> REF _Ref500429479 \r \h </w:instrText>
      </w:r>
      <w:r w:rsidR="00E23710">
        <w:fldChar w:fldCharType="separate"/>
      </w:r>
      <w:r w:rsidR="005E4218">
        <w:t>5.1.1</w:t>
      </w:r>
      <w:r w:rsidR="00E2371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23710">
        <w:fldChar w:fldCharType="begin"/>
      </w:r>
      <w:r w:rsidR="00785EB1">
        <w:instrText xml:space="preserve"> REF _Ref514639908 \r \h </w:instrText>
      </w:r>
      <w:r w:rsidR="00E23710">
        <w:fldChar w:fldCharType="separate"/>
      </w:r>
      <w:r w:rsidR="005E4218">
        <w:t>1.2.14</w:t>
      </w:r>
      <w:r w:rsidR="00E2371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960B2F">
        <w:fldChar w:fldCharType="begin"/>
      </w:r>
      <w:r w:rsidR="00960B2F">
        <w:instrText xml:space="preserve"> REF _Ref384123551 \r \h  \* MERGEFORMAT </w:instrText>
      </w:r>
      <w:r w:rsidR="00960B2F">
        <w:fldChar w:fldCharType="separate"/>
      </w:r>
      <w:r w:rsidR="005E4218">
        <w:t>8</w:t>
      </w:r>
      <w:r w:rsidR="00960B2F">
        <w:fldChar w:fldCharType="end"/>
      </w:r>
      <w:r w:rsidRPr="00137F99">
        <w:t xml:space="preserve"> </w:t>
      </w:r>
      <w:r w:rsidR="00137F99" w:rsidRPr="00137F99">
        <w:t>(</w:t>
      </w:r>
      <w:r w:rsidR="00960B2F">
        <w:fldChar w:fldCharType="begin"/>
      </w:r>
      <w:r w:rsidR="00960B2F">
        <w:instrText xml:space="preserve"> REF _Ref384123551 \h  \* MERGEFORMAT </w:instrText>
      </w:r>
      <w:r w:rsidR="00960B2F">
        <w:fldChar w:fldCharType="separate"/>
      </w:r>
      <w:r w:rsidR="005E4218" w:rsidRPr="005E4218">
        <w:t>ПРИЛОЖЕНИЕ № 1 – ТЕХНИЧЕСКИЕ ТРЕБОВАНИЯ</w:t>
      </w:r>
      <w:r w:rsidR="00960B2F">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23710">
        <w:fldChar w:fldCharType="begin"/>
      </w:r>
      <w:r w:rsidR="00B74EB0">
        <w:instrText xml:space="preserve"> REF _Ref384123551 \r \h </w:instrText>
      </w:r>
      <w:r w:rsidR="00E23710">
        <w:fldChar w:fldCharType="separate"/>
      </w:r>
      <w:r w:rsidR="005E4218">
        <w:t>8</w:t>
      </w:r>
      <w:r w:rsidR="00E2371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960B2F">
        <w:fldChar w:fldCharType="begin"/>
      </w:r>
      <w:r w:rsidR="00960B2F">
        <w:instrText xml:space="preserve"> REF _Ref384116250 \r \h  \* MERGEFORMAT </w:instrText>
      </w:r>
      <w:r w:rsidR="00960B2F">
        <w:fldChar w:fldCharType="separate"/>
      </w:r>
      <w:r w:rsidR="005E4218">
        <w:t>1.2.12</w:t>
      </w:r>
      <w:r w:rsidR="00960B2F">
        <w:fldChar w:fldCharType="end"/>
      </w:r>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23710">
        <w:fldChar w:fldCharType="begin"/>
      </w:r>
      <w:r w:rsidR="009F42B8">
        <w:instrText xml:space="preserve"> REF _Ref384123551 \r \h </w:instrText>
      </w:r>
      <w:r w:rsidR="00E23710">
        <w:fldChar w:fldCharType="separate"/>
      </w:r>
      <w:r w:rsidR="005E4218">
        <w:t>8</w:t>
      </w:r>
      <w:r w:rsidR="00E23710">
        <w:fldChar w:fldCharType="end"/>
      </w:r>
      <w:r w:rsidR="009F42B8" w:rsidRPr="005D3BA4">
        <w:t xml:space="preserve"> и </w:t>
      </w:r>
      <w:r w:rsidR="00E23710">
        <w:fldChar w:fldCharType="begin"/>
      </w:r>
      <w:r w:rsidR="009F42B8">
        <w:instrText xml:space="preserve"> REF _Ref324332106 \r \h </w:instrText>
      </w:r>
      <w:r w:rsidR="00E23710">
        <w:fldChar w:fldCharType="separate"/>
      </w:r>
      <w:r w:rsidR="005E4218">
        <w:t>9</w:t>
      </w:r>
      <w:r w:rsidR="00E2371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960B2F">
        <w:fldChar w:fldCharType="begin"/>
      </w:r>
      <w:r w:rsidR="00960B2F">
        <w:instrText xml:space="preserve"> REF _Ref384116250 \r \h  \* MERGEFORMAT </w:instrText>
      </w:r>
      <w:r w:rsidR="00960B2F">
        <w:fldChar w:fldCharType="separate"/>
      </w:r>
      <w:r w:rsidR="005E4218">
        <w:t>1.2.12</w:t>
      </w:r>
      <w:r w:rsidR="00960B2F">
        <w:fldChar w:fldCharType="end"/>
      </w:r>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960B2F">
        <w:fldChar w:fldCharType="begin"/>
      </w:r>
      <w:r w:rsidR="00960B2F">
        <w:instrText xml:space="preserve"> REF _Ref249865292 \r \h  \* MERGEFORMAT </w:instrText>
      </w:r>
      <w:r w:rsidR="00960B2F">
        <w:fldChar w:fldCharType="separate"/>
      </w:r>
      <w:r w:rsidR="005E4218">
        <w:t>1.2.13</w:t>
      </w:r>
      <w:r w:rsidR="00960B2F">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960B2F">
        <w:fldChar w:fldCharType="begin"/>
      </w:r>
      <w:r w:rsidR="00960B2F">
        <w:instrText xml:space="preserve"> REF _Ref249865292 \r \h  \* MERGEFORMAT </w:instrText>
      </w:r>
      <w:r w:rsidR="00960B2F">
        <w:fldChar w:fldCharType="separate"/>
      </w:r>
      <w:r w:rsidR="005E4218">
        <w:t>1.2.13</w:t>
      </w:r>
      <w:r w:rsidR="00960B2F">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960B2F">
        <w:fldChar w:fldCharType="begin"/>
      </w:r>
      <w:r w:rsidR="00960B2F">
        <w:instrText xml:space="preserve"> REF _Ref515274854 \r \h  \* MERGEFORMAT </w:instrText>
      </w:r>
      <w:r w:rsidR="00960B2F">
        <w:fldChar w:fldCharType="separate"/>
      </w:r>
      <w:r w:rsidR="005E4218">
        <w:t>4.5.7.5</w:t>
      </w:r>
      <w:r w:rsidR="00960B2F">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960B2F">
        <w:fldChar w:fldCharType="begin"/>
      </w:r>
      <w:r w:rsidR="00960B2F">
        <w:instrText xml:space="preserve"> REF _Ref249865292 \r \h  \* MERGEFORMAT </w:instrText>
      </w:r>
      <w:r w:rsidR="00960B2F">
        <w:fldChar w:fldCharType="separate"/>
      </w:r>
      <w:r w:rsidR="005E4218">
        <w:t>1.2.13</w:t>
      </w:r>
      <w:r w:rsidR="00960B2F">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E23710">
        <w:rPr>
          <w:bCs/>
          <w:iCs/>
          <w:highlight w:val="yellow"/>
        </w:rPr>
        <w:fldChar w:fldCharType="begin"/>
      </w:r>
      <w:r w:rsidR="007D4EBF">
        <w:rPr>
          <w:bCs/>
          <w:iCs/>
        </w:rPr>
        <w:instrText xml:space="preserve"> REF _Ref515279512 \r \h </w:instrText>
      </w:r>
      <w:r w:rsidR="00E23710">
        <w:rPr>
          <w:bCs/>
          <w:iCs/>
          <w:highlight w:val="yellow"/>
        </w:rPr>
      </w:r>
      <w:r w:rsidR="00E23710">
        <w:rPr>
          <w:bCs/>
          <w:iCs/>
          <w:highlight w:val="yellow"/>
        </w:rPr>
        <w:fldChar w:fldCharType="separate"/>
      </w:r>
      <w:r w:rsidR="005E4218">
        <w:rPr>
          <w:bCs/>
          <w:iCs/>
        </w:rPr>
        <w:t>4.5.7.9</w:t>
      </w:r>
      <w:r w:rsidR="00E2371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E23710">
        <w:rPr>
          <w:bCs/>
          <w:iCs/>
        </w:rPr>
        <w:fldChar w:fldCharType="begin"/>
      </w:r>
      <w:r w:rsidR="005836DD">
        <w:rPr>
          <w:bCs/>
          <w:iCs/>
        </w:rPr>
        <w:instrText xml:space="preserve"> REF _Ref515967007 \r \h </w:instrText>
      </w:r>
      <w:r w:rsidR="00E23710">
        <w:rPr>
          <w:bCs/>
          <w:iCs/>
        </w:rPr>
      </w:r>
      <w:r w:rsidR="00E23710">
        <w:rPr>
          <w:bCs/>
          <w:iCs/>
        </w:rPr>
        <w:fldChar w:fldCharType="separate"/>
      </w:r>
      <w:r w:rsidR="005E4218">
        <w:rPr>
          <w:bCs/>
          <w:iCs/>
        </w:rPr>
        <w:t>4.5.7.7</w:t>
      </w:r>
      <w:r w:rsidR="00E2371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960B2F">
        <w:fldChar w:fldCharType="begin"/>
      </w:r>
      <w:r w:rsidR="00960B2F">
        <w:instrText xml:space="preserve"> REF _Ref418863007 \r \h  \* MERGEFORMAT </w:instrText>
      </w:r>
      <w:r w:rsidR="00960B2F">
        <w:fldChar w:fldCharType="separate"/>
      </w:r>
      <w:r w:rsidR="005E4218">
        <w:t>5</w:t>
      </w:r>
      <w:r w:rsidR="00960B2F">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960B2F">
        <w:fldChar w:fldCharType="begin"/>
      </w:r>
      <w:r w:rsidR="00960B2F">
        <w:instrText xml:space="preserve"> REF _Ref514166530 \r \h  \* MERGEFORMAT </w:instrText>
      </w:r>
      <w:r w:rsidR="00960B2F">
        <w:fldChar w:fldCharType="separate"/>
      </w:r>
      <w:r w:rsidR="005E4218">
        <w:t>5.1.2</w:t>
      </w:r>
      <w:r w:rsidR="00960B2F">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960B2F">
        <w:fldChar w:fldCharType="begin"/>
      </w:r>
      <w:r w:rsidR="00960B2F">
        <w:instrText xml:space="preserve"> REF _Ref249865292 \r \h  \* MERGEFORMAT </w:instrText>
      </w:r>
      <w:r w:rsidR="00960B2F">
        <w:fldChar w:fldCharType="separate"/>
      </w:r>
      <w:r w:rsidR="005E4218">
        <w:t>1.2.13</w:t>
      </w:r>
      <w:r w:rsidR="00960B2F">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23710">
        <w:fldChar w:fldCharType="begin"/>
      </w:r>
      <w:r>
        <w:instrText xml:space="preserve"> REF _Ref514642960 \r \h </w:instrText>
      </w:r>
      <w:r w:rsidR="00E23710">
        <w:fldChar w:fldCharType="separate"/>
      </w:r>
      <w:r w:rsidR="005E4218">
        <w:t>2.3</w:t>
      </w:r>
      <w:r w:rsidR="00E23710">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960B2F">
        <w:fldChar w:fldCharType="begin"/>
      </w:r>
      <w:r w:rsidR="00960B2F">
        <w:instrText xml:space="preserve"> REF _Ref384115739 \r \h  \* MERGEFORMAT </w:instrText>
      </w:r>
      <w:r w:rsidR="00960B2F">
        <w:fldChar w:fldCharType="separate"/>
      </w:r>
      <w:r w:rsidR="005E4218">
        <w:t>1.2.11</w:t>
      </w:r>
      <w:r w:rsidR="00960B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E23710">
        <w:fldChar w:fldCharType="begin"/>
      </w:r>
      <w:r w:rsidR="002D7150">
        <w:instrText xml:space="preserve"> REF _Ref514556725 \r \h </w:instrText>
      </w:r>
      <w:r w:rsidR="00E23710">
        <w:fldChar w:fldCharType="separate"/>
      </w:r>
      <w:r w:rsidR="005E4218">
        <w:t>4.5</w:t>
      </w:r>
      <w:r w:rsidR="00E2371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960B2F">
        <w:fldChar w:fldCharType="begin"/>
      </w:r>
      <w:r w:rsidR="00960B2F">
        <w:instrText xml:space="preserve"> REF _Ref249865292 \r \h  \* MERGEFORMAT </w:instrText>
      </w:r>
      <w:r w:rsidR="00960B2F">
        <w:fldChar w:fldCharType="separate"/>
      </w:r>
      <w:r w:rsidR="005E4218">
        <w:t>1.2.13</w:t>
      </w:r>
      <w:r w:rsidR="00960B2F">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E23710">
        <w:fldChar w:fldCharType="begin"/>
      </w:r>
      <w:r w:rsidR="00982701">
        <w:instrText xml:space="preserve"> REF _Ref389823218 \w \h </w:instrText>
      </w:r>
      <w:r w:rsidR="00E23710">
        <w:fldChar w:fldCharType="separate"/>
      </w:r>
      <w:r w:rsidR="005E4218">
        <w:t>1.2.17</w:t>
      </w:r>
      <w:r w:rsidR="00E23710">
        <w:fldChar w:fldCharType="end"/>
      </w:r>
      <w:r w:rsidRPr="00CB5DBA">
        <w:t>.</w:t>
      </w:r>
      <w:r w:rsidR="00606352">
        <w:t xml:space="preserve"> </w:t>
      </w:r>
    </w:p>
    <w:p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E23710">
        <w:fldChar w:fldCharType="begin"/>
      </w:r>
      <w:r w:rsidR="00170504">
        <w:instrText xml:space="preserve"> REF _Ref515369504 \w \h </w:instrText>
      </w:r>
      <w:r w:rsidR="00E23710">
        <w:fldChar w:fldCharType="separate"/>
      </w:r>
      <w:r w:rsidR="005E4218">
        <w:t>1.2.18</w:t>
      </w:r>
      <w:r w:rsidR="00E2371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960B2F">
        <w:fldChar w:fldCharType="begin"/>
      </w:r>
      <w:r w:rsidR="00960B2F">
        <w:instrText xml:space="preserve"> REF _Ref514656489 \r \h  \* MERGEFORMAT </w:instrText>
      </w:r>
      <w:r w:rsidR="00960B2F">
        <w:fldChar w:fldCharType="separate"/>
      </w:r>
      <w:r w:rsidR="005E4218">
        <w:t>12</w:t>
      </w:r>
      <w:r w:rsidR="00960B2F">
        <w:fldChar w:fldCharType="end"/>
      </w:r>
      <w:r w:rsidRPr="00443F58">
        <w:t xml:space="preserve"> (</w:t>
      </w:r>
      <w:r w:rsidR="00960B2F">
        <w:fldChar w:fldCharType="begin"/>
      </w:r>
      <w:r w:rsidR="00960B2F">
        <w:instrText xml:space="preserve"> REF _Ref514603898 \h  \* MERGEFORMAT </w:instrText>
      </w:r>
      <w:r w:rsidR="00960B2F">
        <w:fldChar w:fldCharType="separate"/>
      </w:r>
      <w:r w:rsidR="005E4218" w:rsidRPr="005E4218">
        <w:t>ПРИЛОЖЕНИЕ № 5 – ОТБОРОЧНЫЕ КРИТЕРИИ РАССМОТРЕНИЯ ЗАЯВОК</w:t>
      </w:r>
      <w:r w:rsidR="00960B2F">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5E4218">
        <w:t>4.19</w:t>
      </w:r>
      <w:r w:rsidR="00E2371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E23710">
        <w:fldChar w:fldCharType="begin"/>
      </w:r>
      <w:r w:rsidR="00694B2E">
        <w:instrText xml:space="preserve"> REF _Ref515458371 \r \h </w:instrText>
      </w:r>
      <w:r w:rsidR="00E23710">
        <w:fldChar w:fldCharType="separate"/>
      </w:r>
      <w:r w:rsidR="005E4218">
        <w:t>1.2.19</w:t>
      </w:r>
      <w:r w:rsidR="00E2371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E23710">
        <w:fldChar w:fldCharType="begin"/>
      </w:r>
      <w:r>
        <w:instrText xml:space="preserve"> REF _Ref532067380 \r \h </w:instrText>
      </w:r>
      <w:r w:rsidR="00E23710">
        <w:fldChar w:fldCharType="separate"/>
      </w:r>
      <w:r w:rsidR="005E4218">
        <w:rPr>
          <w:b/>
          <w:bCs/>
        </w:rPr>
        <w:t>Ошибка! Источник ссылки не найден.</w:t>
      </w:r>
      <w:r w:rsidR="00E2371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00960B2F">
        <w:fldChar w:fldCharType="begin"/>
      </w:r>
      <w:r w:rsidR="00960B2F">
        <w:instrText xml:space="preserve"> REF _Ref514656489 \r \h  \* MERGEFORMAT </w:instrText>
      </w:r>
      <w:r w:rsidR="00960B2F">
        <w:fldChar w:fldCharType="separate"/>
      </w:r>
      <w:r w:rsidR="005E4218">
        <w:t>12</w:t>
      </w:r>
      <w:r w:rsidR="00960B2F">
        <w:fldChar w:fldCharType="end"/>
      </w:r>
      <w:r w:rsidRPr="00872E73">
        <w:t xml:space="preserve"> (</w:t>
      </w:r>
      <w:r w:rsidR="00960B2F">
        <w:fldChar w:fldCharType="begin"/>
      </w:r>
      <w:r w:rsidR="00960B2F">
        <w:instrText xml:space="preserve"> REF _Ref514603898 \h  \* MERGEFORMAT </w:instrText>
      </w:r>
      <w:r w:rsidR="00960B2F">
        <w:fldChar w:fldCharType="separate"/>
      </w:r>
      <w:r w:rsidR="005E4218" w:rsidRPr="005E4218">
        <w:t>ПРИЛОЖЕНИЕ № 5 – ОТБОРОЧНЫЕ КРИТЕРИИ РАССМОТРЕНИЯ ЗАЯВОК</w:t>
      </w:r>
      <w:r w:rsidR="00960B2F">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960B2F">
        <w:fldChar w:fldCharType="begin"/>
      </w:r>
      <w:r w:rsidR="00960B2F">
        <w:instrText xml:space="preserve"> REF _Ref513729886 \r \h  \* MERGEFORMAT </w:instrText>
      </w:r>
      <w:r w:rsidR="00960B2F">
        <w:fldChar w:fldCharType="separate"/>
      </w:r>
      <w:r w:rsidR="005E4218">
        <w:t>10</w:t>
      </w:r>
      <w:r w:rsidR="00960B2F">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5E4218">
        <w:t>4.19</w:t>
      </w:r>
      <w:r w:rsidR="00E2371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r w:rsidR="00960B2F">
        <w:fldChar w:fldCharType="begin"/>
      </w:r>
      <w:r w:rsidR="00960B2F">
        <w:instrText xml:space="preserve"> REF _Ref515296765 \w \h  \* MERGEFORMAT </w:instrText>
      </w:r>
      <w:r w:rsidR="00960B2F">
        <w:fldChar w:fldCharType="separate"/>
      </w:r>
      <w:r w:rsidR="005E4218">
        <w:t>1.2.21</w:t>
      </w:r>
      <w:r w:rsidR="00960B2F">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E23710">
        <w:fldChar w:fldCharType="begin"/>
      </w:r>
      <w:r w:rsidR="00A23518">
        <w:instrText xml:space="preserve"> REF _Ref516110491 \r \h </w:instrText>
      </w:r>
      <w:r w:rsidR="00E23710">
        <w:fldChar w:fldCharType="separate"/>
      </w:r>
      <w:r w:rsidR="005E4218">
        <w:t>4.11</w:t>
      </w:r>
      <w:r w:rsidR="00E2371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E23710">
        <w:fldChar w:fldCharType="begin"/>
      </w:r>
      <w:r w:rsidR="00450187">
        <w:instrText xml:space="preserve"> REF _Ref513730023 \r \h </w:instrText>
      </w:r>
      <w:r w:rsidR="00E23710">
        <w:fldChar w:fldCharType="separate"/>
      </w:r>
      <w:r w:rsidR="005E4218">
        <w:t>10.3</w:t>
      </w:r>
      <w:r w:rsidR="00E23710">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E23710">
        <w:fldChar w:fldCharType="begin"/>
      </w:r>
      <w:r w:rsidR="000A26C1">
        <w:instrText xml:space="preserve"> REF _Ref513730023 \r \h </w:instrText>
      </w:r>
      <w:r w:rsidR="00E23710">
        <w:fldChar w:fldCharType="separate"/>
      </w:r>
      <w:r w:rsidR="005E4218">
        <w:t>10.3</w:t>
      </w:r>
      <w:r w:rsidR="00E2371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E23710">
        <w:fldChar w:fldCharType="begin"/>
      </w:r>
      <w:r>
        <w:instrText xml:space="preserve"> REF _Ref531715394 \r \h </w:instrText>
      </w:r>
      <w:r w:rsidR="00E23710">
        <w:fldChar w:fldCharType="separate"/>
      </w:r>
      <w:r w:rsidR="005E4218">
        <w:t>4.11.5</w:t>
      </w:r>
      <w:r w:rsidR="00E23710">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960B2F">
        <w:fldChar w:fldCharType="begin"/>
      </w:r>
      <w:r w:rsidR="00960B2F">
        <w:instrText xml:space="preserve"> REF _Ref514656489 \r \h  \* MERGEFORMAT </w:instrText>
      </w:r>
      <w:r w:rsidR="00960B2F">
        <w:fldChar w:fldCharType="separate"/>
      </w:r>
      <w:r w:rsidR="005E4218">
        <w:t>12</w:t>
      </w:r>
      <w:r w:rsidR="00960B2F">
        <w:fldChar w:fldCharType="end"/>
      </w:r>
      <w:r w:rsidRPr="009F026B">
        <w:t xml:space="preserve"> (</w:t>
      </w:r>
      <w:r w:rsidR="00960B2F">
        <w:fldChar w:fldCharType="begin"/>
      </w:r>
      <w:r w:rsidR="00960B2F">
        <w:instrText xml:space="preserve"> REF _Ref514603898 \h  \* MERGEFORMAT </w:instrText>
      </w:r>
      <w:r w:rsidR="00960B2F">
        <w:fldChar w:fldCharType="separate"/>
      </w:r>
      <w:r w:rsidR="005E4218" w:rsidRPr="005E4218">
        <w:t>ПРИЛОЖЕНИЕ № 5 – ОТБОРОЧНЫЕ КРИТЕРИИ РАССМОТРЕНИЯ ЗАЯВОК</w:t>
      </w:r>
      <w:r w:rsidR="00960B2F">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960B2F">
        <w:fldChar w:fldCharType="begin"/>
      </w:r>
      <w:r w:rsidR="00960B2F">
        <w:instrText xml:space="preserve"> REF _Ref515702064 \r \h  \* MERGEFORMAT </w:instrText>
      </w:r>
      <w:r w:rsidR="00960B2F">
        <w:fldChar w:fldCharType="separate"/>
      </w:r>
      <w:r w:rsidR="005E4218">
        <w:t>4.18.5</w:t>
      </w:r>
      <w:r w:rsidR="00960B2F">
        <w:fldChar w:fldCharType="end"/>
      </w:r>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960B2F">
        <w:fldChar w:fldCharType="begin"/>
      </w:r>
      <w:r w:rsidR="00960B2F">
        <w:instrText xml:space="preserve"> REF _Ref501535498 \r \h  \* MERGEFORMAT </w:instrText>
      </w:r>
      <w:r w:rsidR="00960B2F">
        <w:fldChar w:fldCharType="separate"/>
      </w:r>
      <w:r w:rsidR="005E4218">
        <w:t>4.15.1</w:t>
      </w:r>
      <w:r w:rsidR="00960B2F">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E23710">
        <w:fldChar w:fldCharType="begin"/>
      </w:r>
      <w:r>
        <w:instrText xml:space="preserve"> REF _Ref515381546 \w \h </w:instrText>
      </w:r>
      <w:r w:rsidR="00E23710">
        <w:fldChar w:fldCharType="separate"/>
      </w:r>
      <w:r w:rsidR="005E4218">
        <w:t>4.9.5</w:t>
      </w:r>
      <w:r w:rsidR="00E23710">
        <w:fldChar w:fldCharType="end"/>
      </w:r>
      <w:r>
        <w:t xml:space="preserve"> </w:t>
      </w:r>
      <w:r w:rsidR="00D53C71">
        <w:t xml:space="preserve">/ </w:t>
      </w:r>
      <w:r w:rsidR="00960B2F">
        <w:fldChar w:fldCharType="begin"/>
      </w:r>
      <w:r w:rsidR="00960B2F">
        <w:instrText xml:space="preserve"> REF _Ref481133127 \r \h  \* MERGEFORMAT </w:instrText>
      </w:r>
      <w:r w:rsidR="00960B2F">
        <w:fldChar w:fldCharType="separate"/>
      </w:r>
      <w:r w:rsidR="005E4218">
        <w:t>4.11.4</w:t>
      </w:r>
      <w:r w:rsidR="00960B2F">
        <w:fldChar w:fldCharType="end"/>
      </w:r>
      <w:r w:rsidR="00D53C71">
        <w:t xml:space="preserve"> </w:t>
      </w:r>
      <w:r>
        <w:t xml:space="preserve">/ </w:t>
      </w:r>
      <w:r w:rsidR="00E23710">
        <w:fldChar w:fldCharType="begin"/>
      </w:r>
      <w:r>
        <w:instrText xml:space="preserve"> REF _Ref515465828 \w \h </w:instrText>
      </w:r>
      <w:r w:rsidR="00E23710">
        <w:fldChar w:fldCharType="separate"/>
      </w:r>
      <w:r w:rsidR="005E4218">
        <w:t>4.12.4</w:t>
      </w:r>
      <w:r w:rsidR="00E23710">
        <w:fldChar w:fldCharType="end"/>
      </w:r>
      <w:r>
        <w:t xml:space="preserve"> / </w:t>
      </w:r>
      <w:r w:rsidR="00E23710">
        <w:fldChar w:fldCharType="begin"/>
      </w:r>
      <w:r w:rsidR="00D53C71">
        <w:instrText xml:space="preserve"> REF _Ref516121205 \r \h </w:instrText>
      </w:r>
      <w:r w:rsidR="00E23710">
        <w:fldChar w:fldCharType="separate"/>
      </w:r>
      <w:r w:rsidR="005E4218">
        <w:t>4.14.3</w:t>
      </w:r>
      <w:r w:rsidR="00E2371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960B2F">
        <w:fldChar w:fldCharType="begin"/>
      </w:r>
      <w:r w:rsidR="00960B2F">
        <w:instrText xml:space="preserve"> REF _Ref501535498 \r \h  \* MERGEFORMAT </w:instrText>
      </w:r>
      <w:r w:rsidR="00960B2F">
        <w:fldChar w:fldCharType="separate"/>
      </w:r>
      <w:r w:rsidR="005E4218">
        <w:t>4.15.1</w:t>
      </w:r>
      <w:r w:rsidR="00960B2F">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E23710">
        <w:fldChar w:fldCharType="begin"/>
      </w:r>
      <w:r w:rsidR="00C973DE">
        <w:instrText xml:space="preserve"> REF _Ref515381546 \w \h </w:instrText>
      </w:r>
      <w:r w:rsidR="00E23710">
        <w:fldChar w:fldCharType="separate"/>
      </w:r>
      <w:r w:rsidR="005E4218">
        <w:t>4.9.5</w:t>
      </w:r>
      <w:r w:rsidR="00E23710">
        <w:fldChar w:fldCharType="end"/>
      </w:r>
      <w:r w:rsidR="00C973DE">
        <w:t xml:space="preserve"> / </w:t>
      </w:r>
      <w:r w:rsidR="00960B2F">
        <w:fldChar w:fldCharType="begin"/>
      </w:r>
      <w:r w:rsidR="00960B2F">
        <w:instrText xml:space="preserve"> REF _Ref481133127 \r \h  \* MERGEFORMAT </w:instrText>
      </w:r>
      <w:r w:rsidR="00960B2F">
        <w:fldChar w:fldCharType="separate"/>
      </w:r>
      <w:r w:rsidR="005E4218">
        <w:t>4.11.4</w:t>
      </w:r>
      <w:r w:rsidR="00960B2F">
        <w:fldChar w:fldCharType="end"/>
      </w:r>
      <w:r w:rsidR="00C973DE">
        <w:t xml:space="preserve"> / </w:t>
      </w:r>
      <w:r w:rsidR="00E23710">
        <w:fldChar w:fldCharType="begin"/>
      </w:r>
      <w:r w:rsidR="00C973DE">
        <w:instrText xml:space="preserve"> REF _Ref515465828 \w \h </w:instrText>
      </w:r>
      <w:r w:rsidR="00E23710">
        <w:fldChar w:fldCharType="separate"/>
      </w:r>
      <w:r w:rsidR="005E4218">
        <w:t>4.12.4</w:t>
      </w:r>
      <w:r w:rsidR="00E23710">
        <w:fldChar w:fldCharType="end"/>
      </w:r>
      <w:r w:rsidR="00C973DE">
        <w:t xml:space="preserve"> / </w:t>
      </w:r>
      <w:r w:rsidR="00E23710">
        <w:fldChar w:fldCharType="begin"/>
      </w:r>
      <w:r w:rsidR="00C973DE">
        <w:instrText xml:space="preserve"> REF _Ref516121205 \r \h </w:instrText>
      </w:r>
      <w:r w:rsidR="00E23710">
        <w:fldChar w:fldCharType="separate"/>
      </w:r>
      <w:r w:rsidR="005E4218">
        <w:t>4.14.3</w:t>
      </w:r>
      <w:r w:rsidR="00E2371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960B2F">
        <w:fldChar w:fldCharType="begin"/>
      </w:r>
      <w:r w:rsidR="00960B2F">
        <w:instrText xml:space="preserve"> REF _Ref384118605 \r \h  \* MERGEFORMAT </w:instrText>
      </w:r>
      <w:r w:rsidR="00960B2F">
        <w:fldChar w:fldCharType="separate"/>
      </w:r>
      <w:r w:rsidR="005E4218">
        <w:t>13</w:t>
      </w:r>
      <w:r w:rsidR="00960B2F">
        <w:fldChar w:fldCharType="end"/>
      </w:r>
      <w:r w:rsidRPr="00E72731">
        <w:t xml:space="preserve"> </w:t>
      </w:r>
      <w:r w:rsidRPr="00E72731">
        <w:lastRenderedPageBreak/>
        <w:t>(</w:t>
      </w:r>
      <w:r w:rsidR="00960B2F">
        <w:fldChar w:fldCharType="begin"/>
      </w:r>
      <w:r w:rsidR="00960B2F">
        <w:instrText xml:space="preserve"> REF _Ref384118605 \h  \* MERGEFORMAT </w:instrText>
      </w:r>
      <w:r w:rsidR="00960B2F">
        <w:fldChar w:fldCharType="separate"/>
      </w:r>
      <w:r w:rsidR="005E4218" w:rsidRPr="005E4218">
        <w:t>ПРИЛОЖЕНИЕ № 6 - ПОРЯДОК И КРИТЕРИИ ОЦЕНКИ И</w:t>
      </w:r>
      <w:r w:rsidR="005E4218" w:rsidRPr="00C8652A">
        <w:rPr>
          <w:sz w:val="28"/>
          <w:szCs w:val="28"/>
        </w:rPr>
        <w:t xml:space="preserve"> СОПОСТАВЛЕНИЯ ЗАЯВОК</w:t>
      </w:r>
      <w:r w:rsidR="00960B2F">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960B2F">
        <w:fldChar w:fldCharType="begin"/>
      </w:r>
      <w:r w:rsidR="00960B2F">
        <w:instrText xml:space="preserve"> REF _Ref468097559 \r \h  \* MERGEFORMAT </w:instrText>
      </w:r>
      <w:r w:rsidR="00960B2F">
        <w:fldChar w:fldCharType="separate"/>
      </w:r>
      <w:r w:rsidR="005E4218">
        <w:t>4.17</w:t>
      </w:r>
      <w:r w:rsidR="00960B2F">
        <w:fldChar w:fldCharType="end"/>
      </w:r>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960B2F">
        <w:fldChar w:fldCharType="begin"/>
      </w:r>
      <w:r w:rsidR="00960B2F">
        <w:instrText xml:space="preserve"> REF _Ref500348754 \r \h  \* MERGEFORMAT </w:instrText>
      </w:r>
      <w:r w:rsidR="00960B2F">
        <w:fldChar w:fldCharType="separate"/>
      </w:r>
      <w:r w:rsidR="005E4218">
        <w:t>4.17.6</w:t>
      </w:r>
      <w:r w:rsidR="00960B2F">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960B2F">
        <w:fldChar w:fldCharType="begin"/>
      </w:r>
      <w:r w:rsidR="00960B2F">
        <w:instrText xml:space="preserve"> REF _Ref55335818 \w \h  \* MERGEFORMAT </w:instrText>
      </w:r>
      <w:r w:rsidR="00960B2F">
        <w:fldChar w:fldCharType="separate"/>
      </w:r>
      <w:r w:rsidR="005E4218">
        <w:t>7.3</w:t>
      </w:r>
      <w:r w:rsidR="00960B2F">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960B2F">
        <w:fldChar w:fldCharType="begin"/>
      </w:r>
      <w:r w:rsidR="00960B2F">
        <w:instrText xml:space="preserve"> REF _Ref468792734 \r \h  \* MERGEFORMAT </w:instrText>
      </w:r>
      <w:r w:rsidR="00960B2F">
        <w:fldChar w:fldCharType="separate"/>
      </w:r>
      <w:r w:rsidR="005E4218">
        <w:t>15</w:t>
      </w:r>
      <w:r w:rsidR="00960B2F">
        <w:fldChar w:fldCharType="end"/>
      </w:r>
      <w:r w:rsidRPr="00A63371">
        <w:t xml:space="preserve"> (</w:t>
      </w:r>
      <w:r w:rsidR="00960B2F">
        <w:fldChar w:fldCharType="begin"/>
      </w:r>
      <w:r w:rsidR="00960B2F">
        <w:instrText xml:space="preserve"> REF _Ref468792734 \h  \* MERGEFORMAT </w:instrText>
      </w:r>
      <w:r w:rsidR="00960B2F">
        <w:fldChar w:fldCharType="separate"/>
      </w:r>
      <w:r w:rsidR="005E4218" w:rsidRPr="005E4218">
        <w:t xml:space="preserve">ПРИЛОЖЕНИЕ № 8 – СТРУКТУРА НМЦ (в </w:t>
      </w:r>
      <w:r w:rsidR="005E4218" w:rsidRPr="005E4218">
        <w:lastRenderedPageBreak/>
        <w:t xml:space="preserve">формате </w:t>
      </w:r>
      <w:r w:rsidR="005E4218" w:rsidRPr="005E4218">
        <w:rPr>
          <w:lang w:val="en-US"/>
        </w:rPr>
        <w:t>Excel</w:t>
      </w:r>
      <w:r w:rsidR="005E4218" w:rsidRPr="005E4218">
        <w:t>)</w:t>
      </w:r>
      <w:r w:rsidR="00960B2F">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960B2F">
        <w:fldChar w:fldCharType="begin"/>
      </w:r>
      <w:r w:rsidR="00960B2F">
        <w:instrText xml:space="preserve"> REF _Ref384116250 \n \h  \* MERGEFORMAT </w:instrText>
      </w:r>
      <w:r w:rsidR="00960B2F">
        <w:fldChar w:fldCharType="separate"/>
      </w:r>
      <w:r w:rsidR="005E4218">
        <w:t>1.2.12</w:t>
      </w:r>
      <w:r w:rsidR="00960B2F">
        <w:fldChar w:fldCharType="end"/>
      </w:r>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23710">
        <w:fldChar w:fldCharType="begin"/>
      </w:r>
      <w:r>
        <w:instrText xml:space="preserve"> REF _Ref468792734 \r \h </w:instrText>
      </w:r>
      <w:r w:rsidR="00E23710">
        <w:fldChar w:fldCharType="separate"/>
      </w:r>
      <w:r w:rsidR="005E4218">
        <w:t>15</w:t>
      </w:r>
      <w:r w:rsidR="00E2371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3710">
        <w:fldChar w:fldCharType="begin"/>
      </w:r>
      <w:r w:rsidR="00E20A56">
        <w:instrText xml:space="preserve"> REF _Ref515369621 \r \h </w:instrText>
      </w:r>
      <w:r w:rsidR="00E23710">
        <w:fldChar w:fldCharType="separate"/>
      </w:r>
      <w:r w:rsidR="005E4218">
        <w:t>1.2.22</w:t>
      </w:r>
      <w:r w:rsidR="00E2371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E23710">
        <w:fldChar w:fldCharType="begin"/>
      </w:r>
      <w:r>
        <w:instrText xml:space="preserve"> REF _Ref514590588 \r \h </w:instrText>
      </w:r>
      <w:r w:rsidR="00E23710">
        <w:fldChar w:fldCharType="separate"/>
      </w:r>
      <w:r w:rsidR="005E4218">
        <w:t>1.2.24</w:t>
      </w:r>
      <w:r w:rsidR="00E2371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23710">
        <w:fldChar w:fldCharType="begin"/>
      </w:r>
      <w:r w:rsidR="002458C3">
        <w:instrText xml:space="preserve"> REF _Ref514716426 \r \h </w:instrText>
      </w:r>
      <w:r w:rsidR="00E23710">
        <w:fldChar w:fldCharType="separate"/>
      </w:r>
      <w:r w:rsidR="005E4218">
        <w:t>6.3</w:t>
      </w:r>
      <w:r w:rsidR="00E23710">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5E4218">
        <w:t>4.19</w:t>
      </w:r>
      <w:r w:rsidR="00E2371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960B2F">
        <w:fldChar w:fldCharType="begin"/>
      </w:r>
      <w:r w:rsidR="00960B2F">
        <w:instrText xml:space="preserve"> REF _Ref514707961 \r \h  \* MERGEFORMAT </w:instrText>
      </w:r>
      <w:r w:rsidR="00960B2F">
        <w:fldChar w:fldCharType="separate"/>
      </w:r>
      <w:r w:rsidR="005E4218">
        <w:t>4.3</w:t>
      </w:r>
      <w:r w:rsidR="00960B2F">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960B2F">
        <w:fldChar w:fldCharType="begin"/>
      </w:r>
      <w:r w:rsidR="00960B2F">
        <w:instrText xml:space="preserve"> REF _Ref389823218 \r \h  \* MERGEFORMAT </w:instrText>
      </w:r>
      <w:r w:rsidR="00960B2F">
        <w:fldChar w:fldCharType="separate"/>
      </w:r>
      <w:r w:rsidR="005E4218">
        <w:t>1.2.17</w:t>
      </w:r>
      <w:r w:rsidR="00960B2F">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E23710">
        <w:fldChar w:fldCharType="begin"/>
      </w:r>
      <w:r w:rsidR="001D049D">
        <w:instrText xml:space="preserve"> REF _Ref515452791 \r \h </w:instrText>
      </w:r>
      <w:r w:rsidR="00E23710">
        <w:fldChar w:fldCharType="separate"/>
      </w:r>
      <w:r w:rsidR="005E4218">
        <w:t>4.9</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E23710">
        <w:rPr>
          <w:highlight w:val="yellow"/>
        </w:rPr>
        <w:fldChar w:fldCharType="begin"/>
      </w:r>
      <w:r w:rsidR="001D049D">
        <w:instrText xml:space="preserve"> REF _Ref516110491 \r \h </w:instrText>
      </w:r>
      <w:r w:rsidR="00E23710">
        <w:rPr>
          <w:highlight w:val="yellow"/>
        </w:rPr>
      </w:r>
      <w:r w:rsidR="00E23710">
        <w:rPr>
          <w:highlight w:val="yellow"/>
        </w:rPr>
        <w:fldChar w:fldCharType="separate"/>
      </w:r>
      <w:r w:rsidR="005E4218">
        <w:t>4.11</w:t>
      </w:r>
      <w:r w:rsidR="00E23710">
        <w:rPr>
          <w:highlight w:val="yellow"/>
        </w:rPr>
        <w:fldChar w:fldCharType="end"/>
      </w:r>
      <w:r w:rsidR="00CC161C">
        <w:t xml:space="preserve">), в том числе проведения </w:t>
      </w:r>
      <w:r>
        <w:t xml:space="preserve">квалификационного отбора (подраздел </w:t>
      </w:r>
      <w:r w:rsidR="00E23710">
        <w:rPr>
          <w:highlight w:val="yellow"/>
        </w:rPr>
        <w:fldChar w:fldCharType="begin"/>
      </w:r>
      <w:r w:rsidR="001D049D">
        <w:instrText xml:space="preserve"> REF _Ref516120029 \r \h </w:instrText>
      </w:r>
      <w:r w:rsidR="00E23710">
        <w:rPr>
          <w:highlight w:val="yellow"/>
        </w:rPr>
      </w:r>
      <w:r w:rsidR="00E23710">
        <w:rPr>
          <w:highlight w:val="yellow"/>
        </w:rPr>
        <w:fldChar w:fldCharType="separate"/>
      </w:r>
      <w:r w:rsidR="005E4218">
        <w:t>4.12</w:t>
      </w:r>
      <w:r w:rsidR="00E2371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E23710">
        <w:fldChar w:fldCharType="begin"/>
      </w:r>
      <w:r w:rsidR="001D049D">
        <w:instrText xml:space="preserve"> REF _Ref516120049 \r \h </w:instrText>
      </w:r>
      <w:r w:rsidR="00E23710">
        <w:fldChar w:fldCharType="separate"/>
      </w:r>
      <w:r w:rsidR="005E4218">
        <w:t>4.14</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960B2F">
        <w:fldChar w:fldCharType="begin"/>
      </w:r>
      <w:r w:rsidR="00960B2F">
        <w:instrText xml:space="preserve"> REF _Ref418863007 \r \h  \* MERGEFORMAT </w:instrText>
      </w:r>
      <w:r w:rsidR="00960B2F">
        <w:fldChar w:fldCharType="separate"/>
      </w:r>
      <w:r w:rsidR="005E4218">
        <w:t>5</w:t>
      </w:r>
      <w:r w:rsidR="00960B2F">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23710">
        <w:fldChar w:fldCharType="begin"/>
      </w:r>
      <w:r>
        <w:instrText xml:space="preserve"> REF _Ref389823218 \r \h </w:instrText>
      </w:r>
      <w:r w:rsidR="00E23710">
        <w:fldChar w:fldCharType="separate"/>
      </w:r>
      <w:r w:rsidR="005E4218">
        <w:t>1.2.17</w:t>
      </w:r>
      <w:r w:rsidR="00E23710">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23710">
        <w:fldChar w:fldCharType="begin"/>
      </w:r>
      <w:r w:rsidR="0058240E">
        <w:instrText xml:space="preserve"> REF _Ref514600896 \r \h </w:instrText>
      </w:r>
      <w:r w:rsidR="00E23710">
        <w:fldChar w:fldCharType="separate"/>
      </w:r>
      <w:r w:rsidR="005E4218">
        <w:t>4.19</w:t>
      </w:r>
      <w:r w:rsidR="00E23710">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960B2F">
        <w:fldChar w:fldCharType="begin"/>
      </w:r>
      <w:r w:rsidR="00960B2F">
        <w:instrText xml:space="preserve"> REF _Ref387830550 \w \h  \* MERGEFORMAT </w:instrText>
      </w:r>
      <w:r w:rsidR="00960B2F">
        <w:fldChar w:fldCharType="separate"/>
      </w:r>
      <w:r w:rsidR="005E4218" w:rsidRPr="005E4218">
        <w:rPr>
          <w:b/>
        </w:rPr>
        <w:t>1.2.25</w:t>
      </w:r>
      <w:r w:rsidR="00960B2F">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960B2F">
        <w:fldChar w:fldCharType="begin"/>
      </w:r>
      <w:r w:rsidR="00960B2F">
        <w:instrText xml:space="preserve"> REF _Ref316552585 \w \h  \* MERGEFORMAT </w:instrText>
      </w:r>
      <w:r w:rsidR="00960B2F">
        <w:fldChar w:fldCharType="separate"/>
      </w:r>
      <w:r w:rsidR="005E4218">
        <w:t>7.14</w:t>
      </w:r>
      <w:r w:rsidR="00960B2F">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960B2F">
        <w:fldChar w:fldCharType="begin"/>
      </w:r>
      <w:r w:rsidR="00960B2F">
        <w:instrText xml:space="preserve"> REF _Ref316552585 \w \h  \* MERGEFORMAT </w:instrText>
      </w:r>
      <w:r w:rsidR="00960B2F">
        <w:fldChar w:fldCharType="separate"/>
      </w:r>
      <w:r w:rsidR="005E4218">
        <w:t>7.14</w:t>
      </w:r>
      <w:r w:rsidR="00960B2F">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23710">
        <w:fldChar w:fldCharType="begin"/>
      </w:r>
      <w:r w:rsidR="001F08B9">
        <w:instrText xml:space="preserve"> REF _Ref514812694 \r \h </w:instrText>
      </w:r>
      <w:r w:rsidR="00E23710">
        <w:fldChar w:fldCharType="separate"/>
      </w:r>
      <w:r w:rsidR="005E4218">
        <w:t>7.15</w:t>
      </w:r>
      <w:r w:rsidR="00E2371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960B2F">
        <w:fldChar w:fldCharType="begin"/>
      </w:r>
      <w:r w:rsidR="00960B2F">
        <w:instrText xml:space="preserve"> REF _Ref86827161 \r \h  \* MERGEFORMAT </w:instrText>
      </w:r>
      <w:r w:rsidR="00960B2F">
        <w:fldChar w:fldCharType="separate"/>
      </w:r>
      <w:r w:rsidR="005E4218">
        <w:t>2.2.3</w:t>
      </w:r>
      <w:r w:rsidR="00960B2F">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E23710">
        <w:fldChar w:fldCharType="begin"/>
      </w:r>
      <w:r>
        <w:instrText xml:space="preserve"> REF _Ref500429479 \r \h </w:instrText>
      </w:r>
      <w:r w:rsidR="00E23710">
        <w:fldChar w:fldCharType="separate"/>
      </w:r>
      <w:r w:rsidR="005E4218">
        <w:t>5.1.1</w:t>
      </w:r>
      <w:r w:rsidR="00E2371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960B2F">
        <w:fldChar w:fldCharType="begin"/>
      </w:r>
      <w:r w:rsidR="00960B2F">
        <w:instrText xml:space="preserve"> REF _Ref500429479 \r \h  \* MERGEFORMAT </w:instrText>
      </w:r>
      <w:r w:rsidR="00960B2F">
        <w:fldChar w:fldCharType="separate"/>
      </w:r>
      <w:r w:rsidR="005E4218">
        <w:t>5.1.1</w:t>
      </w:r>
      <w:r w:rsidR="00960B2F">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960B2F">
        <w:fldChar w:fldCharType="begin"/>
      </w:r>
      <w:r w:rsidR="00960B2F">
        <w:instrText xml:space="preserve"> REF _Ref86827161 \r \h  \* MERGEFORMAT </w:instrText>
      </w:r>
      <w:r w:rsidR="00960B2F">
        <w:fldChar w:fldCharType="separate"/>
      </w:r>
      <w:r w:rsidR="005E4218">
        <w:t>2.2.3</w:t>
      </w:r>
      <w:r w:rsidR="00960B2F">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960B2F">
        <w:fldChar w:fldCharType="begin"/>
      </w:r>
      <w:r w:rsidR="00960B2F">
        <w:instrText xml:space="preserve"> REF _Ref316552585 \w \h  \* MERGEFORMAT </w:instrText>
      </w:r>
      <w:r w:rsidR="00960B2F">
        <w:fldChar w:fldCharType="separate"/>
      </w:r>
      <w:r w:rsidR="005E4218">
        <w:t>7.14</w:t>
      </w:r>
      <w:r w:rsidR="00960B2F">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23710">
        <w:fldChar w:fldCharType="begin"/>
      </w:r>
      <w:r w:rsidR="001F08B9">
        <w:instrText xml:space="preserve"> REF _Ref514812694 \r \h </w:instrText>
      </w:r>
      <w:r w:rsidR="00E23710">
        <w:fldChar w:fldCharType="separate"/>
      </w:r>
      <w:r w:rsidR="005E4218">
        <w:t>7.15</w:t>
      </w:r>
      <w:r w:rsidR="00E2371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23710">
        <w:fldChar w:fldCharType="begin"/>
      </w:r>
      <w:r w:rsidR="00651B0B">
        <w:instrText xml:space="preserve"> REF _Ref514453352 \r \h </w:instrText>
      </w:r>
      <w:r w:rsidR="00E23710">
        <w:fldChar w:fldCharType="separate"/>
      </w:r>
      <w:r w:rsidR="005E4218">
        <w:t>4</w:t>
      </w:r>
      <w:r w:rsidR="00E23710">
        <w:fldChar w:fldCharType="end"/>
      </w:r>
      <w:r w:rsidR="00651B0B">
        <w:t xml:space="preserve"> – </w:t>
      </w:r>
      <w:r w:rsidR="00E23710">
        <w:fldChar w:fldCharType="begin"/>
      </w:r>
      <w:r w:rsidR="00651B0B">
        <w:instrText xml:space="preserve"> REF _Ref418863007 \r \h </w:instrText>
      </w:r>
      <w:r w:rsidR="00E23710">
        <w:fldChar w:fldCharType="separate"/>
      </w:r>
      <w:r w:rsidR="005E4218">
        <w:t>5</w:t>
      </w:r>
      <w:r w:rsidR="00E2371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23710" w:rsidRPr="00D81133">
        <w:fldChar w:fldCharType="begin"/>
      </w:r>
      <w:r w:rsidR="00D81133" w:rsidRPr="00D81133">
        <w:instrText xml:space="preserve"> REF _Ref514453352 \r \h </w:instrText>
      </w:r>
      <w:r w:rsidR="00E23710" w:rsidRPr="00D81133">
        <w:fldChar w:fldCharType="separate"/>
      </w:r>
      <w:r w:rsidR="005E4218">
        <w:t>4</w:t>
      </w:r>
      <w:r w:rsidR="00E23710" w:rsidRPr="00D81133">
        <w:fldChar w:fldCharType="end"/>
      </w:r>
      <w:r w:rsidR="00D81133" w:rsidRPr="00D81133">
        <w:t xml:space="preserve"> – </w:t>
      </w:r>
      <w:r w:rsidR="00E23710" w:rsidRPr="00D81133">
        <w:fldChar w:fldCharType="begin"/>
      </w:r>
      <w:r w:rsidR="00D81133" w:rsidRPr="00D81133">
        <w:instrText xml:space="preserve"> REF _Ref418863007 \r \h </w:instrText>
      </w:r>
      <w:r w:rsidR="00E23710" w:rsidRPr="00D81133">
        <w:fldChar w:fldCharType="separate"/>
      </w:r>
      <w:r w:rsidR="005E4218">
        <w:t>5</w:t>
      </w:r>
      <w:r w:rsidR="00E2371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r w:rsidR="00960B2F">
        <w:fldChar w:fldCharType="begin"/>
      </w:r>
      <w:r w:rsidR="00960B2F">
        <w:instrText xml:space="preserve"> REF _Ref389745249 \r \h  \* MERGEFORMAT </w:instrText>
      </w:r>
      <w:r w:rsidR="00960B2F">
        <w:fldChar w:fldCharType="separate"/>
      </w:r>
      <w:r w:rsidR="005E4218">
        <w:t>1.2.3</w:t>
      </w:r>
      <w:r w:rsidR="00960B2F">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23710">
        <w:fldChar w:fldCharType="begin"/>
      </w:r>
      <w:r w:rsidR="00DD7772">
        <w:instrText xml:space="preserve"> REF _Ref514556725 \r \h </w:instrText>
      </w:r>
      <w:r w:rsidR="00E23710">
        <w:fldChar w:fldCharType="separate"/>
      </w:r>
      <w:r w:rsidR="005E4218">
        <w:t>4.5</w:t>
      </w:r>
      <w:r w:rsidR="00E23710">
        <w:fldChar w:fldCharType="end"/>
      </w:r>
      <w:r w:rsidR="00DD7772">
        <w:t xml:space="preserve"> </w:t>
      </w:r>
      <w:r w:rsidRPr="008C0DD3">
        <w:t>должны быть соблюдены следующие требования:</w:t>
      </w:r>
    </w:p>
    <w:p w:rsidR="00D306ED" w:rsidRPr="008C0DD3" w:rsidRDefault="00960B2F" w:rsidP="0001473A">
      <w:pPr>
        <w:pStyle w:val="a3"/>
        <w:tabs>
          <w:tab w:val="clear" w:pos="5104"/>
        </w:tabs>
        <w:ind w:left="1701"/>
      </w:pPr>
      <w:r>
        <w:fldChar w:fldCharType="begin"/>
      </w:r>
      <w:r>
        <w:instrText xml:space="preserve"> REF _Ref55336310 \h  \* MERGEFORMAT </w:instrText>
      </w:r>
      <w:r>
        <w:fldChar w:fldCharType="separate"/>
      </w:r>
      <w:r w:rsidR="005E4218" w:rsidRPr="005E421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960B2F" w:rsidP="0001473A">
      <w:pPr>
        <w:pStyle w:val="a3"/>
        <w:tabs>
          <w:tab w:val="clear" w:pos="5104"/>
        </w:tabs>
        <w:ind w:left="1701"/>
      </w:pPr>
      <w:r>
        <w:fldChar w:fldCharType="begin"/>
      </w:r>
      <w:r>
        <w:instrText xml:space="preserve"> REF _Ref55335818 \h  \* MERGEFORMAT </w:instrText>
      </w:r>
      <w:r>
        <w:fldChar w:fldCharType="separate"/>
      </w:r>
      <w:r w:rsidR="005E4218" w:rsidRPr="005E421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E4218" w:rsidRPr="005E421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E4218" w:rsidRPr="005E421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960B2F">
        <w:fldChar w:fldCharType="begin"/>
      </w:r>
      <w:r w:rsidR="00960B2F">
        <w:instrText xml:space="preserve"> REF _Ref249865292 \r \h  \* MERGEFORMAT </w:instrText>
      </w:r>
      <w:r w:rsidR="00960B2F">
        <w:fldChar w:fldCharType="separate"/>
      </w:r>
      <w:r w:rsidR="005E4218">
        <w:t>1.2.13</w:t>
      </w:r>
      <w:r w:rsidR="00960B2F">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23710">
        <w:fldChar w:fldCharType="begin"/>
      </w:r>
      <w:r w:rsidR="00164BC4">
        <w:instrText xml:space="preserve"> REF _Ref514590588 \r \h </w:instrText>
      </w:r>
      <w:r w:rsidR="00E23710">
        <w:fldChar w:fldCharType="separate"/>
      </w:r>
      <w:r w:rsidR="005E4218">
        <w:t>1.2.24</w:t>
      </w:r>
      <w:r w:rsidR="00E2371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23710">
        <w:fldChar w:fldCharType="begin"/>
      </w:r>
      <w:r w:rsidR="00C40ADB">
        <w:instrText xml:space="preserve"> REF _Ref514590588 \r \h </w:instrText>
      </w:r>
      <w:r w:rsidR="00E23710">
        <w:fldChar w:fldCharType="separate"/>
      </w:r>
      <w:r w:rsidR="005E4218">
        <w:t>1.2.24</w:t>
      </w:r>
      <w:r w:rsidR="00E2371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23710">
        <w:fldChar w:fldCharType="begin"/>
      </w:r>
      <w:r w:rsidR="00926BED">
        <w:instrText xml:space="preserve"> REF _Ref514591835 \r \h </w:instrText>
      </w:r>
      <w:r w:rsidR="00E23710">
        <w:fldChar w:fldCharType="separate"/>
      </w:r>
      <w:r w:rsidR="005E4218">
        <w:t>6.3.2а)</w:t>
      </w:r>
      <w:r w:rsidR="00E2371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23710">
        <w:fldChar w:fldCharType="begin"/>
      </w:r>
      <w:r w:rsidR="00926BED">
        <w:instrText xml:space="preserve"> REF _Ref514591801 \r \h </w:instrText>
      </w:r>
      <w:r w:rsidR="00E23710">
        <w:fldChar w:fldCharType="separate"/>
      </w:r>
      <w:r w:rsidR="005E4218">
        <w:t>6.3.2б)</w:t>
      </w:r>
      <w:r w:rsidR="00E2371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23710">
        <w:fldChar w:fldCharType="begin"/>
      </w:r>
      <w:r w:rsidR="00C40ADB">
        <w:instrText xml:space="preserve"> REF _Ref514590588 \r \h </w:instrText>
      </w:r>
      <w:r w:rsidR="00E23710">
        <w:fldChar w:fldCharType="separate"/>
      </w:r>
      <w:r w:rsidR="005E4218">
        <w:t>1.2.24</w:t>
      </w:r>
      <w:r w:rsidR="00E2371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23710">
        <w:fldChar w:fldCharType="begin"/>
      </w:r>
      <w:r w:rsidR="00926BED">
        <w:instrText xml:space="preserve"> REF _Ref197141938 \r \h </w:instrText>
      </w:r>
      <w:r w:rsidR="00E23710">
        <w:fldChar w:fldCharType="separate"/>
      </w:r>
      <w:r w:rsidR="005E4218">
        <w:t>4.18</w:t>
      </w:r>
      <w:r w:rsidR="00E23710">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E23710" w:rsidRPr="0022529B">
        <w:rPr>
          <w:sz w:val="28"/>
        </w:rPr>
        <w:fldChar w:fldCharType="begin"/>
      </w:r>
      <w:r w:rsidR="00F013F8" w:rsidRPr="0022529B">
        <w:rPr>
          <w:sz w:val="28"/>
        </w:rPr>
        <w:instrText xml:space="preserve"> SEQ форма \* ARABIC </w:instrText>
      </w:r>
      <w:r w:rsidR="00E23710" w:rsidRPr="0022529B">
        <w:rPr>
          <w:sz w:val="28"/>
        </w:rPr>
        <w:fldChar w:fldCharType="separate"/>
      </w:r>
      <w:r w:rsidR="005E4218">
        <w:rPr>
          <w:noProof/>
          <w:sz w:val="28"/>
        </w:rPr>
        <w:t>1</w:t>
      </w:r>
      <w:r w:rsidR="00E23710"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E23710" w:rsidRPr="00BF6BD4">
        <w:rPr>
          <w:sz w:val="28"/>
        </w:rPr>
        <w:fldChar w:fldCharType="begin"/>
      </w:r>
      <w:r w:rsidR="00F013F8" w:rsidRPr="00BF6BD4">
        <w:rPr>
          <w:sz w:val="28"/>
        </w:rPr>
        <w:instrText xml:space="preserve"> SEQ форма \* ARABIC </w:instrText>
      </w:r>
      <w:r w:rsidR="00E23710" w:rsidRPr="00BF6BD4">
        <w:rPr>
          <w:sz w:val="28"/>
        </w:rPr>
        <w:fldChar w:fldCharType="separate"/>
      </w:r>
      <w:r w:rsidR="005E4218">
        <w:rPr>
          <w:noProof/>
          <w:sz w:val="28"/>
        </w:rPr>
        <w:t>2</w:t>
      </w:r>
      <w:r w:rsidR="00E23710"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E23710">
        <w:fldChar w:fldCharType="begin"/>
      </w:r>
      <w:r w:rsidR="00C52E49">
        <w:instrText xml:space="preserve"> REF _Ref513815715 \r \h </w:instrText>
      </w:r>
      <w:r w:rsidR="00E23710">
        <w:fldChar w:fldCharType="separate"/>
      </w:r>
      <w:r w:rsidR="005E4218">
        <w:t>4.5.1.9</w:t>
      </w:r>
      <w:r w:rsidR="00E2371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E23710" w:rsidRPr="00B15F00">
        <w:rPr>
          <w:sz w:val="28"/>
        </w:rPr>
        <w:fldChar w:fldCharType="begin"/>
      </w:r>
      <w:r w:rsidRPr="00B15F00">
        <w:rPr>
          <w:sz w:val="28"/>
        </w:rPr>
        <w:instrText xml:space="preserve"> SEQ форма \* ARABIC </w:instrText>
      </w:r>
      <w:r w:rsidR="00E23710" w:rsidRPr="00B15F00">
        <w:rPr>
          <w:sz w:val="28"/>
        </w:rPr>
        <w:fldChar w:fldCharType="separate"/>
      </w:r>
      <w:r w:rsidR="005E4218">
        <w:rPr>
          <w:noProof/>
          <w:sz w:val="28"/>
        </w:rPr>
        <w:t>3</w:t>
      </w:r>
      <w:r w:rsidR="00E23710"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23710" w:rsidRPr="008A15C2">
        <w:rPr>
          <w:sz w:val="24"/>
        </w:rPr>
        <w:fldChar w:fldCharType="begin"/>
      </w:r>
      <w:r w:rsidRPr="00BA04C6">
        <w:rPr>
          <w:sz w:val="24"/>
        </w:rPr>
        <w:instrText xml:space="preserve"> SEQ Приложение \* ARABIC </w:instrText>
      </w:r>
      <w:r w:rsidR="00E23710" w:rsidRPr="008A15C2">
        <w:rPr>
          <w:sz w:val="24"/>
        </w:rPr>
        <w:fldChar w:fldCharType="separate"/>
      </w:r>
      <w:r w:rsidR="005E4218">
        <w:rPr>
          <w:noProof/>
          <w:sz w:val="24"/>
        </w:rPr>
        <w:t>1</w:t>
      </w:r>
      <w:r w:rsidR="00E2371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960B2F">
        <w:fldChar w:fldCharType="begin"/>
      </w:r>
      <w:r w:rsidR="00960B2F">
        <w:instrText xml:space="preserve"> REF _Ref514724977 \h  \* MERGEFORMAT </w:instrText>
      </w:r>
      <w:r w:rsidR="00960B2F">
        <w:fldChar w:fldCharType="separate"/>
      </w:r>
      <w:r w:rsidR="005E4218" w:rsidRPr="005E4218">
        <w:rPr>
          <w:i/>
          <w:highlight w:val="lightGray"/>
        </w:rPr>
        <w:t>ПРИЛОЖЕНИЕ № 8 – СТРУКТУРА НМЦ (в формате Excel)</w:t>
      </w:r>
      <w:r w:rsidR="00960B2F">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E23710" w:rsidRPr="004A7A65">
        <w:rPr>
          <w:sz w:val="28"/>
        </w:rPr>
        <w:fldChar w:fldCharType="begin"/>
      </w:r>
      <w:r w:rsidR="00F013F8" w:rsidRPr="004A7A65">
        <w:rPr>
          <w:sz w:val="28"/>
        </w:rPr>
        <w:instrText xml:space="preserve"> SEQ форма \* ARABIC </w:instrText>
      </w:r>
      <w:r w:rsidR="00E23710" w:rsidRPr="004A7A65">
        <w:rPr>
          <w:sz w:val="28"/>
        </w:rPr>
        <w:fldChar w:fldCharType="separate"/>
      </w:r>
      <w:r w:rsidR="005E4218">
        <w:rPr>
          <w:noProof/>
          <w:sz w:val="28"/>
        </w:rPr>
        <w:t>4</w:t>
      </w:r>
      <w:r w:rsidR="00E23710"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2</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960B2F">
        <w:fldChar w:fldCharType="begin"/>
      </w:r>
      <w:r w:rsidR="00960B2F">
        <w:instrText xml:space="preserve"> REF _Ref384123555 \h  \* MERGEFORMAT </w:instrText>
      </w:r>
      <w:r w:rsidR="00960B2F">
        <w:fldChar w:fldCharType="separate"/>
      </w:r>
      <w:r w:rsidR="005E4218" w:rsidRPr="005E4218">
        <w:rPr>
          <w:i/>
          <w:highlight w:val="lightGray"/>
        </w:rPr>
        <w:t>ПРИЛОЖЕНИЕ № 1 – ТЕХНИЧЕСКИЕ ТРЕБОВАНИЯ</w:t>
      </w:r>
      <w:r w:rsidR="00960B2F">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960B2F">
        <w:fldChar w:fldCharType="begin"/>
      </w:r>
      <w:r w:rsidR="00960B2F">
        <w:instrText xml:space="preserve"> REF _Ref514453352 \r \h  \* MERGEFORMAT </w:instrText>
      </w:r>
      <w:r w:rsidR="00960B2F">
        <w:fldChar w:fldCharType="separate"/>
      </w:r>
      <w:r w:rsidR="005E4218">
        <w:t>4</w:t>
      </w:r>
      <w:r w:rsidR="00960B2F">
        <w:fldChar w:fldCharType="end"/>
      </w:r>
      <w:r w:rsidRPr="00860A59">
        <w:rPr>
          <w:i/>
          <w:highlight w:val="lightGray"/>
        </w:rPr>
        <w:t xml:space="preserve"> и </w:t>
      </w:r>
      <w:r w:rsidR="00960B2F">
        <w:fldChar w:fldCharType="begin"/>
      </w:r>
      <w:r w:rsidR="00960B2F">
        <w:instrText xml:space="preserve"> REF _Ref56225120 \r \h  \* MERGEFORMAT </w:instrText>
      </w:r>
      <w:r w:rsidR="00960B2F">
        <w:fldChar w:fldCharType="separate"/>
      </w:r>
      <w:r w:rsidR="005E4218">
        <w:t>6</w:t>
      </w:r>
      <w:r w:rsidR="00960B2F">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960B2F">
        <w:fldChar w:fldCharType="begin"/>
      </w:r>
      <w:r w:rsidR="00960B2F">
        <w:instrText xml:space="preserve"> REF _Ref514639908 \r \h  \* MERGEFORMAT </w:instrText>
      </w:r>
      <w:r w:rsidR="00960B2F">
        <w:fldChar w:fldCharType="separate"/>
      </w:r>
      <w:r w:rsidR="005E4218">
        <w:t>1.2.14</w:t>
      </w:r>
      <w:r w:rsidR="00960B2F">
        <w:fldChar w:fldCharType="end"/>
      </w:r>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5E4218">
        <w:rPr>
          <w:noProof/>
          <w:sz w:val="28"/>
        </w:rPr>
        <w:t>5</w:t>
      </w:r>
      <w:r w:rsidR="00E23710"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3</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5E4218">
        <w:rPr>
          <w:noProof/>
          <w:sz w:val="28"/>
        </w:rPr>
        <w:t>6</w:t>
      </w:r>
      <w:r w:rsidR="00E23710"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4</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960B2F">
        <w:fldChar w:fldCharType="begin"/>
      </w:r>
      <w:r w:rsidR="00960B2F">
        <w:instrText xml:space="preserve"> REF _Ref86827161 \r \h  \* MERGEFORMAT </w:instrText>
      </w:r>
      <w:r w:rsidR="00960B2F">
        <w:fldChar w:fldCharType="separate"/>
      </w:r>
      <w:r w:rsidR="005E4218">
        <w:t>2.2.3</w:t>
      </w:r>
      <w:r w:rsidR="00960B2F">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5E4218">
        <w:rPr>
          <w:noProof/>
          <w:sz w:val="28"/>
        </w:rPr>
        <w:t>7</w:t>
      </w:r>
      <w:r w:rsidR="00E23710"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5</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E23710" w:rsidRPr="00332648">
        <w:rPr>
          <w:sz w:val="28"/>
        </w:rPr>
        <w:fldChar w:fldCharType="begin"/>
      </w:r>
      <w:r w:rsidR="00F013F8" w:rsidRPr="00332648">
        <w:rPr>
          <w:sz w:val="28"/>
        </w:rPr>
        <w:instrText xml:space="preserve"> SEQ форма \* ARABIC </w:instrText>
      </w:r>
      <w:r w:rsidR="00E23710" w:rsidRPr="00332648">
        <w:rPr>
          <w:sz w:val="28"/>
        </w:rPr>
        <w:fldChar w:fldCharType="separate"/>
      </w:r>
      <w:r w:rsidR="005E4218">
        <w:rPr>
          <w:noProof/>
          <w:sz w:val="28"/>
        </w:rPr>
        <w:t>8</w:t>
      </w:r>
      <w:r w:rsidR="00E23710"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6</w:t>
      </w:r>
      <w:r w:rsidR="00E2371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5E4218">
        <w:rPr>
          <w:noProof/>
          <w:sz w:val="28"/>
        </w:rPr>
        <w:t>9</w:t>
      </w:r>
      <w:r w:rsidR="00E23710"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7</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5E4218">
        <w:rPr>
          <w:noProof/>
          <w:sz w:val="28"/>
        </w:rPr>
        <w:t>10</w:t>
      </w:r>
      <w:r w:rsidR="00E23710"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8</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5E4218">
        <w:rPr>
          <w:noProof/>
          <w:sz w:val="28"/>
        </w:rPr>
        <w:t>11</w:t>
      </w:r>
      <w:r w:rsidR="00E23710"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9</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E23710" w:rsidRPr="00F56701">
        <w:rPr>
          <w:sz w:val="28"/>
        </w:rPr>
        <w:fldChar w:fldCharType="begin"/>
      </w:r>
      <w:r w:rsidR="00F013F8" w:rsidRPr="00F56701">
        <w:rPr>
          <w:sz w:val="28"/>
        </w:rPr>
        <w:instrText xml:space="preserve"> SEQ форма \* ARABIC </w:instrText>
      </w:r>
      <w:r w:rsidR="00E23710" w:rsidRPr="00F56701">
        <w:rPr>
          <w:sz w:val="28"/>
        </w:rPr>
        <w:fldChar w:fldCharType="separate"/>
      </w:r>
      <w:r w:rsidR="005E4218">
        <w:rPr>
          <w:noProof/>
          <w:sz w:val="28"/>
        </w:rPr>
        <w:t>12</w:t>
      </w:r>
      <w:r w:rsidR="00E23710"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10</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960B2F">
        <w:fldChar w:fldCharType="begin"/>
      </w:r>
      <w:r w:rsidR="00960B2F">
        <w:instrText xml:space="preserve"> REF _Ref249785568 \r \h  \* MERGEFORMAT </w:instrText>
      </w:r>
      <w:r w:rsidR="00960B2F">
        <w:fldChar w:fldCharType="separate"/>
      </w:r>
      <w:r w:rsidR="005E4218" w:rsidRPr="005E4218">
        <w:rPr>
          <w:rFonts w:eastAsia="Calibri"/>
          <w:i/>
          <w:highlight w:val="lightGray"/>
          <w:shd w:val="clear" w:color="auto" w:fill="BFBFBF" w:themeFill="background1" w:themeFillShade="BF"/>
          <w:lang w:eastAsia="en-US"/>
        </w:rPr>
        <w:t>1.2.2</w:t>
      </w:r>
      <w:r w:rsidR="00960B2F">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E23710" w:rsidRPr="0068454D">
        <w:rPr>
          <w:sz w:val="28"/>
        </w:rPr>
        <w:fldChar w:fldCharType="begin"/>
      </w:r>
      <w:r w:rsidR="00F013F8" w:rsidRPr="0068454D">
        <w:rPr>
          <w:sz w:val="28"/>
        </w:rPr>
        <w:instrText xml:space="preserve"> SEQ форма \* ARABIC </w:instrText>
      </w:r>
      <w:r w:rsidR="00E23710" w:rsidRPr="0068454D">
        <w:rPr>
          <w:sz w:val="28"/>
        </w:rPr>
        <w:fldChar w:fldCharType="separate"/>
      </w:r>
      <w:r w:rsidR="005E4218">
        <w:rPr>
          <w:noProof/>
          <w:sz w:val="28"/>
        </w:rPr>
        <w:t>13</w:t>
      </w:r>
      <w:r w:rsidR="00E23710"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5E4218">
        <w:rPr>
          <w:noProof/>
          <w:sz w:val="24"/>
        </w:rPr>
        <w:t>11</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60B2F">
        <w:fldChar w:fldCharType="begin"/>
      </w:r>
      <w:r w:rsidR="00960B2F">
        <w:instrText xml:space="preserve"> REF _Ref384115722 \r \h  \* MERGEFORMAT </w:instrText>
      </w:r>
      <w:r w:rsidR="00960B2F">
        <w:fldChar w:fldCharType="separate"/>
      </w:r>
      <w:r w:rsidR="005E4218" w:rsidRPr="005E4218">
        <w:rPr>
          <w:rStyle w:val="afa"/>
          <w:b w:val="0"/>
          <w:bCs/>
          <w:iCs/>
          <w:shd w:val="clear" w:color="auto" w:fill="D9D9D9" w:themeFill="background1" w:themeFillShade="D9"/>
        </w:rPr>
        <w:t>1.2.7</w:t>
      </w:r>
      <w:r w:rsidR="00960B2F">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960B2F">
        <w:fldChar w:fldCharType="begin"/>
      </w:r>
      <w:r w:rsidR="00960B2F">
        <w:instrText xml:space="preserve"> REF _Ref316553896 \r \h  \* MERGEFORMAT </w:instrText>
      </w:r>
      <w:r w:rsidR="00960B2F">
        <w:fldChar w:fldCharType="separate"/>
      </w:r>
      <w:r w:rsidR="005E4218">
        <w:t>9.2</w:t>
      </w:r>
      <w:r w:rsidR="00960B2F">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960B2F">
              <w:fldChar w:fldCharType="begin"/>
            </w:r>
            <w:r w:rsidR="00960B2F">
              <w:instrText xml:space="preserve"> REF _Ref513735341 \n \h  \* MERGEFORMAT </w:instrText>
            </w:r>
            <w:r w:rsidR="00960B2F">
              <w:fldChar w:fldCharType="separate"/>
            </w:r>
            <w:r w:rsidR="005E4218">
              <w:t>в)</w:t>
            </w:r>
            <w:r w:rsidR="00960B2F">
              <w:fldChar w:fldCharType="end"/>
            </w:r>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960B2F">
              <w:fldChar w:fldCharType="begin"/>
            </w:r>
            <w:r w:rsidR="00960B2F">
              <w:instrText xml:space="preserve"> REF _Ref453145923 \h  \* MERGEFORMAT </w:instrText>
            </w:r>
            <w:r w:rsidR="00960B2F">
              <w:fldChar w:fldCharType="separate"/>
            </w:r>
            <w:r w:rsidR="005E4218" w:rsidRPr="005E4218">
              <w:t>Справка об отсутствии признаков крупной сделки (форма 12)</w:t>
            </w:r>
            <w:r w:rsidR="00960B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960B2F">
              <w:fldChar w:fldCharType="begin"/>
            </w:r>
            <w:r w:rsidR="00960B2F">
              <w:instrText xml:space="preserve"> REF _Ref453145923 \n \h  \* MERGEFORMAT </w:instrText>
            </w:r>
            <w:r w:rsidR="00960B2F">
              <w:fldChar w:fldCharType="separate"/>
            </w:r>
            <w:r w:rsidR="005E4218">
              <w:t>7.12</w:t>
            </w:r>
            <w:r w:rsidR="00960B2F">
              <w:fldChar w:fldCharType="end"/>
            </w:r>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c"/>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960B2F">
              <w:fldChar w:fldCharType="begin"/>
            </w:r>
            <w:r w:rsidR="00960B2F">
              <w:instrText xml:space="preserve"> REF _Ref472704397 \w \h  \* MERGEFORMAT </w:instrText>
            </w:r>
            <w:r w:rsidR="00960B2F">
              <w:fldChar w:fldCharType="separate"/>
            </w:r>
            <w:r w:rsidR="005E4218">
              <w:t>7.8</w:t>
            </w:r>
            <w:r w:rsidR="00960B2F">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960B2F">
              <w:fldChar w:fldCharType="begin"/>
            </w:r>
            <w:r w:rsidR="00960B2F">
              <w:instrText xml:space="preserve"> REF _Ref472704397 \h  \* MERGEFORMAT </w:instrText>
            </w:r>
            <w:r w:rsidR="00960B2F">
              <w:fldChar w:fldCharType="separate"/>
            </w:r>
            <w:r w:rsidR="005E4218" w:rsidRPr="005E4218">
              <w:t xml:space="preserve">Данные бухгалтерской (финансовой) отчетности (форма </w:t>
            </w:r>
            <w:r w:rsidR="005E4218" w:rsidRPr="005E4218">
              <w:rPr>
                <w:noProof/>
              </w:rPr>
              <w:t>8)</w:t>
            </w:r>
            <w:r w:rsidR="00960B2F">
              <w:fldChar w:fldCharType="end"/>
            </w:r>
            <w:r w:rsidRPr="008A15C2">
              <w:t xml:space="preserve"> (</w:t>
            </w:r>
            <w:r w:rsidR="00A41729">
              <w:t>подраздел</w:t>
            </w:r>
            <w:r w:rsidRPr="008A15C2">
              <w:t xml:space="preserve"> </w:t>
            </w:r>
            <w:r w:rsidR="00960B2F">
              <w:fldChar w:fldCharType="begin"/>
            </w:r>
            <w:r w:rsidR="00960B2F">
              <w:instrText xml:space="preserve"> REF _Ref472704397 \w \h  \* MERGEFORMAT </w:instrText>
            </w:r>
            <w:r w:rsidR="00960B2F">
              <w:fldChar w:fldCharType="separate"/>
            </w:r>
            <w:r w:rsidR="005E4218">
              <w:t>7.8</w:t>
            </w:r>
            <w:r w:rsidR="00960B2F">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960B2F">
              <w:fldChar w:fldCharType="begin"/>
            </w:r>
            <w:r w:rsidR="00960B2F">
              <w:instrText xml:space="preserve"> REF _Ref472704397 \h  \* MERGEFORMAT </w:instrText>
            </w:r>
            <w:r w:rsidR="00960B2F">
              <w:fldChar w:fldCharType="separate"/>
            </w:r>
            <w:r w:rsidR="005E4218" w:rsidRPr="005E4218">
              <w:t xml:space="preserve">Данные бухгалтерской (финансовой) отчетности (форма </w:t>
            </w:r>
            <w:r w:rsidR="005E4218" w:rsidRPr="005E4218">
              <w:rPr>
                <w:noProof/>
              </w:rPr>
              <w:t>8)</w:t>
            </w:r>
            <w:r w:rsidR="00960B2F">
              <w:fldChar w:fldCharType="end"/>
            </w:r>
            <w:r w:rsidRPr="008A15C2">
              <w:t xml:space="preserve"> (</w:t>
            </w:r>
            <w:r w:rsidR="00A41729">
              <w:t>подраздел</w:t>
            </w:r>
            <w:r w:rsidRPr="008A15C2">
              <w:t xml:space="preserve"> </w:t>
            </w:r>
            <w:r w:rsidR="00960B2F">
              <w:fldChar w:fldCharType="begin"/>
            </w:r>
            <w:r w:rsidR="00960B2F">
              <w:instrText xml:space="preserve"> REF _Ref472704397 \w \h  \* MERGEFORMAT </w:instrText>
            </w:r>
            <w:r w:rsidR="00960B2F">
              <w:fldChar w:fldCharType="separate"/>
            </w:r>
            <w:r w:rsidR="005E4218">
              <w:t>7.8</w:t>
            </w:r>
            <w:r w:rsidR="00960B2F">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960B2F">
              <w:fldChar w:fldCharType="begin"/>
            </w:r>
            <w:r w:rsidR="00960B2F">
              <w:instrText xml:space="preserve"> REF _Ref55336310 \r \h  \* MERGEFORMAT </w:instrText>
            </w:r>
            <w:r w:rsidR="00960B2F">
              <w:fldChar w:fldCharType="separate"/>
            </w:r>
            <w:r w:rsidR="005E4218">
              <w:t>7.2</w:t>
            </w:r>
            <w:r w:rsidR="00960B2F">
              <w:fldChar w:fldCharType="end"/>
            </w:r>
            <w:r w:rsidRPr="008A15C2">
              <w:t>).</w:t>
            </w:r>
          </w:p>
        </w:tc>
      </w:tr>
      <w:tr w:rsidR="004C1B03" w:rsidRPr="008A15C2" w:rsidTr="00D31A56">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960B2F">
              <w:fldChar w:fldCharType="begin"/>
            </w:r>
            <w:r w:rsidR="00960B2F">
              <w:instrText xml:space="preserve"> REF _Ref55336378 \h  \* MERGEFORMAT </w:instrText>
            </w:r>
            <w:r w:rsidR="00960B2F">
              <w:fldChar w:fldCharType="separate"/>
            </w:r>
            <w:r w:rsidR="005E4218" w:rsidRPr="005E4218">
              <w:rPr>
                <w:rFonts w:ascii="Times New Roman" w:hAnsi="Times New Roman"/>
                <w:sz w:val="26"/>
              </w:rPr>
              <w:t>Справка об опыте Участника (форма 9)</w:t>
            </w:r>
            <w:r w:rsidR="00960B2F">
              <w:fldChar w:fldCharType="end"/>
            </w:r>
            <w:r w:rsidRPr="00FC2DF5">
              <w:rPr>
                <w:rFonts w:ascii="Times New Roman" w:hAnsi="Times New Roman"/>
                <w:sz w:val="26"/>
              </w:rPr>
              <w:t xml:space="preserve"> (подраздел </w:t>
            </w:r>
            <w:r w:rsidR="00960B2F">
              <w:fldChar w:fldCharType="begin"/>
            </w:r>
            <w:r w:rsidR="00960B2F">
              <w:instrText xml:space="preserve"> REF _Ref55336378 \r \h  \* MERGEFORMAT </w:instrText>
            </w:r>
            <w:r w:rsidR="00960B2F">
              <w:fldChar w:fldCharType="separate"/>
            </w:r>
            <w:r w:rsidR="005E4218" w:rsidRPr="005E4218">
              <w:rPr>
                <w:rFonts w:ascii="Times New Roman" w:hAnsi="Times New Roman"/>
                <w:sz w:val="26"/>
              </w:rPr>
              <w:t>7.9</w:t>
            </w:r>
            <w:r w:rsidR="00960B2F">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960B2F">
              <w:fldChar w:fldCharType="begin"/>
            </w:r>
            <w:r w:rsidR="00960B2F">
              <w:instrText xml:space="preserve"> REF _Ref500936270 \h  \* MERGEFORMAT </w:instrText>
            </w:r>
            <w:r w:rsidR="00960B2F">
              <w:fldChar w:fldCharType="separate"/>
            </w:r>
            <w:r w:rsidR="005E4218" w:rsidRPr="005E4218">
              <w:rPr>
                <w:rFonts w:ascii="Times New Roman" w:hAnsi="Times New Roman"/>
                <w:sz w:val="26"/>
              </w:rPr>
              <w:t>Справка о материально-технических ресурсах (форма 10)</w:t>
            </w:r>
            <w:r w:rsidR="00960B2F">
              <w:fldChar w:fldCharType="end"/>
            </w:r>
            <w:r w:rsidRPr="00FC2DF5">
              <w:rPr>
                <w:rFonts w:ascii="Times New Roman" w:hAnsi="Times New Roman"/>
                <w:sz w:val="26"/>
              </w:rPr>
              <w:t xml:space="preserve"> (подраздел </w:t>
            </w:r>
            <w:r w:rsidR="00960B2F">
              <w:fldChar w:fldCharType="begin"/>
            </w:r>
            <w:r w:rsidR="00960B2F">
              <w:instrText xml:space="preserve"> REF _Ref500936282 \r \h  \* MERGEFORMAT </w:instrText>
            </w:r>
            <w:r w:rsidR="00960B2F">
              <w:fldChar w:fldCharType="separate"/>
            </w:r>
            <w:r w:rsidR="005E4218" w:rsidRPr="005E4218">
              <w:rPr>
                <w:rFonts w:ascii="Times New Roman" w:hAnsi="Times New Roman"/>
                <w:sz w:val="26"/>
              </w:rPr>
              <w:t>7.10</w:t>
            </w:r>
            <w:r w:rsidR="00960B2F">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960B2F">
              <w:fldChar w:fldCharType="begin"/>
            </w:r>
            <w:r w:rsidR="00960B2F">
              <w:instrText xml:space="preserve"> REF _Ref500936368 \h  \* MERGEFORMAT </w:instrText>
            </w:r>
            <w:r w:rsidR="00960B2F">
              <w:fldChar w:fldCharType="separate"/>
            </w:r>
            <w:r w:rsidR="005E4218" w:rsidRPr="005E4218">
              <w:rPr>
                <w:rFonts w:ascii="Times New Roman" w:hAnsi="Times New Roman"/>
                <w:sz w:val="26"/>
              </w:rPr>
              <w:t>Справка о кадровых ресурсах (форма 11)</w:t>
            </w:r>
            <w:r w:rsidR="00960B2F">
              <w:fldChar w:fldCharType="end"/>
            </w:r>
            <w:r w:rsidRPr="00FC2DF5">
              <w:rPr>
                <w:rFonts w:ascii="Times New Roman" w:hAnsi="Times New Roman"/>
                <w:sz w:val="26"/>
              </w:rPr>
              <w:t xml:space="preserve"> (подраздел </w:t>
            </w:r>
            <w:r w:rsidR="00960B2F">
              <w:fldChar w:fldCharType="begin"/>
            </w:r>
            <w:r w:rsidR="00960B2F">
              <w:instrText xml:space="preserve"> REF _Ref500936378 \r \h  \* MERGEFORMAT </w:instrText>
            </w:r>
            <w:r w:rsidR="00960B2F">
              <w:fldChar w:fldCharType="separate"/>
            </w:r>
            <w:r w:rsidR="005E4218" w:rsidRPr="005E4218">
              <w:rPr>
                <w:rFonts w:ascii="Times New Roman" w:hAnsi="Times New Roman"/>
                <w:sz w:val="26"/>
              </w:rPr>
              <w:t>7.11</w:t>
            </w:r>
            <w:r w:rsidR="00960B2F">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960B2F">
              <w:fldChar w:fldCharType="begin"/>
            </w:r>
            <w:r w:rsidR="00960B2F">
              <w:instrText xml:space="preserve"> REF _Ref513735727 \r \h  \* MERGEFORMAT </w:instrText>
            </w:r>
            <w:r w:rsidR="00960B2F">
              <w:fldChar w:fldCharType="separate"/>
            </w:r>
            <w:r w:rsidR="005E4218">
              <w:t>3.2.3</w:t>
            </w:r>
            <w:r w:rsidR="00960B2F">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960B2F">
              <w:fldChar w:fldCharType="begin"/>
            </w:r>
            <w:r w:rsidR="00960B2F">
              <w:instrText xml:space="preserve"> REF _Ref90381141 \h  \* MERGEFORMAT </w:instrText>
            </w:r>
            <w:r w:rsidR="00960B2F">
              <w:fldChar w:fldCharType="separate"/>
            </w:r>
            <w:r w:rsidR="005E4218" w:rsidRPr="005E4218">
              <w:t>План распределения объемов поставки продукции (форма 13)</w:t>
            </w:r>
            <w:r w:rsidR="00960B2F">
              <w:fldChar w:fldCharType="end"/>
            </w:r>
            <w:r w:rsidR="004544D7">
              <w:t xml:space="preserve"> (подраздел </w:t>
            </w:r>
            <w:r w:rsidR="00960B2F">
              <w:fldChar w:fldCharType="begin"/>
            </w:r>
            <w:r w:rsidR="00960B2F">
              <w:instrText xml:space="preserve"> REF _Ref90381141 \w \h  \* MERGEFORMAT </w:instrText>
            </w:r>
            <w:r w:rsidR="00960B2F">
              <w:fldChar w:fldCharType="separate"/>
            </w:r>
            <w:r w:rsidR="005E4218">
              <w:t>7.13</w:t>
            </w:r>
            <w:r w:rsidR="00960B2F">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E23710">
              <w:fldChar w:fldCharType="begin"/>
            </w:r>
            <w:r>
              <w:instrText xml:space="preserve"> REF _Ref514532634 \r \h </w:instrText>
            </w:r>
            <w:r w:rsidR="00E23710">
              <w:fldChar w:fldCharType="separate"/>
            </w:r>
            <w:r w:rsidR="005E4218">
              <w:t>3.2.5</w:t>
            </w:r>
            <w:r w:rsidR="00E2371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5E4218">
              <w:t>0</w:t>
            </w:r>
            <w:r w:rsidR="00E23710">
              <w:fldChar w:fldCharType="end"/>
            </w:r>
            <w:r>
              <w:t xml:space="preserve"> –</w:t>
            </w:r>
            <w:r w:rsidR="00B953FF">
              <w:t xml:space="preserve"> </w:t>
            </w:r>
            <w:r w:rsidR="00E23710">
              <w:fldChar w:fldCharType="begin"/>
            </w:r>
            <w:r w:rsidR="00273676">
              <w:instrText xml:space="preserve"> REF _Ref513730023 \r \h </w:instrText>
            </w:r>
            <w:r w:rsidR="00E23710">
              <w:fldChar w:fldCharType="separate"/>
            </w:r>
            <w:r w:rsidR="005E4218">
              <w:t>10.3</w:t>
            </w:r>
            <w:r w:rsidR="00E2371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960B2F">
        <w:fldChar w:fldCharType="begin"/>
      </w:r>
      <w:r w:rsidR="00960B2F">
        <w:instrText xml:space="preserve"> REF _Ref384632108 \w \h  \* MERGEFORMAT </w:instrText>
      </w:r>
      <w:r w:rsidR="00960B2F">
        <w:fldChar w:fldCharType="separate"/>
      </w:r>
      <w:r w:rsidR="005E4218" w:rsidRPr="005E4218">
        <w:rPr>
          <w:i/>
          <w:highlight w:val="lightGray"/>
        </w:rPr>
        <w:t>1.2.23</w:t>
      </w:r>
      <w:r w:rsidR="00960B2F">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960B2F">
              <w:fldChar w:fldCharType="begin"/>
            </w:r>
            <w:r w:rsidR="00960B2F">
              <w:instrText xml:space="preserve"> REF _Ref90381141 \h  \* MERGEFORMAT </w:instrText>
            </w:r>
            <w:r w:rsidR="00960B2F">
              <w:fldChar w:fldCharType="separate"/>
            </w:r>
            <w:r w:rsidR="005E4218" w:rsidRPr="005E4218">
              <w:t>План распределения объемов поставки продукции (форма 13)</w:t>
            </w:r>
            <w:r w:rsidR="00960B2F">
              <w:fldChar w:fldCharType="end"/>
            </w:r>
            <w:r>
              <w:t xml:space="preserve"> (подраздел </w:t>
            </w:r>
            <w:r w:rsidR="00960B2F">
              <w:fldChar w:fldCharType="begin"/>
            </w:r>
            <w:r w:rsidR="00960B2F">
              <w:instrText xml:space="preserve"> REF _Ref90381141 \w \h  \* MERGEFORMAT </w:instrText>
            </w:r>
            <w:r w:rsidR="00960B2F">
              <w:fldChar w:fldCharType="separate"/>
            </w:r>
            <w:r w:rsidR="005E4218">
              <w:t>7.13</w:t>
            </w:r>
            <w:r w:rsidR="00960B2F">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23710">
              <w:fldChar w:fldCharType="begin"/>
            </w:r>
            <w:r w:rsidR="002B7941">
              <w:instrText xml:space="preserve"> REF _Ref514550640 \r \h </w:instrText>
            </w:r>
            <w:r w:rsidR="00E23710">
              <w:fldChar w:fldCharType="separate"/>
            </w:r>
            <w:r w:rsidR="005E4218">
              <w:t>3.3.5</w:t>
            </w:r>
            <w:r w:rsidR="00E2371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5E4218">
              <w:t>0</w:t>
            </w:r>
            <w:r w:rsidR="00E23710">
              <w:fldChar w:fldCharType="end"/>
            </w:r>
            <w:r>
              <w:t xml:space="preserve"> –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158" w:name="_Ref514609208"/>
          </w:p>
        </w:tc>
        <w:bookmarkEnd w:id="115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960B2F">
              <w:fldChar w:fldCharType="begin"/>
            </w:r>
            <w:r w:rsidR="00960B2F">
              <w:instrText xml:space="preserve"> REF _Ref513729975 \r \h  \* MERGEFORMAT </w:instrText>
            </w:r>
            <w:r w:rsidR="00960B2F">
              <w:fldChar w:fldCharType="separate"/>
            </w:r>
            <w:r w:rsidR="005E4218">
              <w:t>10.2</w:t>
            </w:r>
            <w:r w:rsidR="00960B2F">
              <w:fldChar w:fldCharType="end"/>
            </w:r>
            <w:r w:rsidRPr="00264171">
              <w:t xml:space="preserve"> – </w:t>
            </w:r>
            <w:r w:rsidR="00960B2F">
              <w:fldChar w:fldCharType="begin"/>
            </w:r>
            <w:r w:rsidR="00960B2F">
              <w:instrText xml:space="preserve"> REF _Ref513730023 \r \h  \* MERGEFORMAT </w:instrText>
            </w:r>
            <w:r w:rsidR="00960B2F">
              <w:fldChar w:fldCharType="separate"/>
            </w:r>
            <w:r w:rsidR="005E4218">
              <w:t>10.3</w:t>
            </w:r>
            <w:r w:rsidR="00960B2F">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960B2F">
        <w:fldChar w:fldCharType="begin"/>
      </w:r>
      <w:r w:rsidR="00960B2F">
        <w:instrText xml:space="preserve"> REF _Ref514607557 \r \h  \* MERGEFORMAT </w:instrText>
      </w:r>
      <w:r w:rsidR="00960B2F">
        <w:fldChar w:fldCharType="separate"/>
      </w:r>
      <w:r w:rsidR="005E4218">
        <w:t>4.5</w:t>
      </w:r>
      <w:r w:rsidR="00960B2F">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Default="00960B2F" w:rsidP="00396730">
            <w:pPr>
              <w:spacing w:before="60" w:after="60"/>
              <w:rPr>
                <w:rFonts w:eastAsiaTheme="majorEastAsia"/>
                <w:b/>
                <w:bCs/>
              </w:rPr>
            </w:pPr>
            <w:r>
              <w:fldChar w:fldCharType="begin"/>
            </w:r>
            <w:r>
              <w:instrText xml:space="preserve"> REF _Ref417482063 \h  \* MERGEFORMAT </w:instrText>
            </w:r>
            <w:r>
              <w:fldChar w:fldCharType="separate"/>
            </w:r>
            <w:r w:rsidR="005E4218" w:rsidRPr="005E4218">
              <w:t>Опись документов (форма 1)</w:t>
            </w:r>
            <w:r>
              <w:fldChar w:fldCharType="end"/>
            </w:r>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5E4218">
              <w:t>7.1</w:t>
            </w:r>
            <w:r>
              <w:fldChar w:fldCharType="end"/>
            </w:r>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960B2F" w:rsidP="00C44379">
            <w:pPr>
              <w:rPr>
                <w:b/>
                <w:bCs/>
              </w:rPr>
            </w:pPr>
            <w:r>
              <w:fldChar w:fldCharType="begin"/>
            </w:r>
            <w:r>
              <w:instrText xml:space="preserve"> REF _Ref514556477 \h  \* MERGEFORMAT </w:instrText>
            </w:r>
            <w:r>
              <w:fldChar w:fldCharType="separate"/>
            </w:r>
            <w:r w:rsidR="005E4218" w:rsidRPr="005E4218">
              <w:t xml:space="preserve">Техническое предложение (форма </w:t>
            </w:r>
            <w:r w:rsidR="005E4218" w:rsidRPr="005E421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23710">
              <w:fldChar w:fldCharType="begin"/>
            </w:r>
            <w:r w:rsidR="00013602">
              <w:instrText xml:space="preserve"> REF _Ref514556477 \r \h </w:instrText>
            </w:r>
            <w:r w:rsidR="00E23710">
              <w:fldChar w:fldCharType="separate"/>
            </w:r>
            <w:r w:rsidR="005E4218">
              <w:t>7.4</w:t>
            </w:r>
            <w:r w:rsidR="00E23710">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960B2F" w:rsidP="00C44379">
            <w:pPr>
              <w:rPr>
                <w:b/>
                <w:bCs/>
              </w:rPr>
            </w:pPr>
            <w:r>
              <w:fldChar w:fldCharType="begin"/>
            </w:r>
            <w:r>
              <w:instrText xml:space="preserve"> REF _Ref86826666 \h  \* MERGEFORMAT </w:instrText>
            </w:r>
            <w:r>
              <w:fldChar w:fldCharType="separate"/>
            </w:r>
            <w:r w:rsidR="005E4218" w:rsidRPr="005E421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E4218">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960B2F" w:rsidP="00C44379">
            <w:pPr>
              <w:rPr>
                <w:b/>
                <w:bCs/>
              </w:rPr>
            </w:pPr>
            <w:r>
              <w:fldChar w:fldCharType="begin"/>
            </w:r>
            <w:r>
              <w:instrText xml:space="preserve"> REF _Ref70131640 \h  \* MERGEFORMAT </w:instrText>
            </w:r>
            <w:r>
              <w:fldChar w:fldCharType="separate"/>
            </w:r>
            <w:r w:rsidR="005E4218" w:rsidRPr="005E4218">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5E4218">
              <w:t>7.6</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960B2F" w:rsidP="00D31A56">
            <w:pPr>
              <w:rPr>
                <w:b/>
                <w:bCs/>
              </w:rPr>
            </w:pPr>
            <w:r>
              <w:fldChar w:fldCharType="begin"/>
            </w:r>
            <w:r>
              <w:instrText xml:space="preserve"> REF _Ref417482063 \h  \* MERGEFORMAT </w:instrText>
            </w:r>
            <w:r>
              <w:fldChar w:fldCharType="separate"/>
            </w:r>
            <w:r w:rsidR="005E4218" w:rsidRPr="005E4218">
              <w:t>Опись документов (форма 1)</w:t>
            </w:r>
            <w:r>
              <w:fldChar w:fldCharType="end"/>
            </w:r>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r>
              <w:fldChar w:fldCharType="begin"/>
            </w:r>
            <w:r>
              <w:instrText xml:space="preserve"> REF _Ref417482063 \r \h  \* MERGEFORMAT </w:instrText>
            </w:r>
            <w:r>
              <w:fldChar w:fldCharType="separate"/>
            </w:r>
            <w:r w:rsidR="005E4218">
              <w:t>7.1</w:t>
            </w:r>
            <w:r>
              <w:fldChar w:fldCharType="end"/>
            </w:r>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960B2F" w:rsidP="00D31A56">
            <w:pPr>
              <w:rPr>
                <w:b/>
                <w:bCs/>
              </w:rPr>
            </w:pPr>
            <w:r>
              <w:fldChar w:fldCharType="begin"/>
            </w:r>
            <w:r>
              <w:instrText xml:space="preserve"> REF _Ref55336310 \h  \* MERGEFORMAT </w:instrText>
            </w:r>
            <w:r>
              <w:fldChar w:fldCharType="separate"/>
            </w:r>
            <w:r w:rsidR="005E4218" w:rsidRPr="005E421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5E421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960B2F" w:rsidP="00D31A56">
            <w:pPr>
              <w:rPr>
                <w:b/>
                <w:bCs/>
              </w:rPr>
            </w:pPr>
            <w:r>
              <w:fldChar w:fldCharType="begin"/>
            </w:r>
            <w:r>
              <w:instrText xml:space="preserve"> REF _Ref55336359 \h  \* MERGEFORMAT </w:instrText>
            </w:r>
            <w:r>
              <w:fldChar w:fldCharType="separate"/>
            </w:r>
            <w:r w:rsidR="005E4218" w:rsidRPr="005E4218">
              <w:t>Анкета Участника (форма 7)</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E4218">
              <w:t>7.7</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_Ref514617948 \r \h </w:instrText>
            </w:r>
            <w:r w:rsidR="00E23710">
              <w:fldChar w:fldCharType="separate"/>
            </w:r>
            <w:r w:rsidR="005E4218">
              <w:t>0</w:t>
            </w:r>
            <w:r w:rsidR="00E2371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E23710">
              <w:fldChar w:fldCharType="begin"/>
            </w:r>
            <w:r w:rsidR="00233869">
              <w:instrText xml:space="preserve"> REF _Ref516121577 \r \h </w:instrText>
            </w:r>
            <w:r w:rsidR="00E23710">
              <w:fldChar w:fldCharType="separate"/>
            </w:r>
            <w:r w:rsidR="005E4218">
              <w:t>д)</w:t>
            </w:r>
            <w:r w:rsidR="00E23710">
              <w:fldChar w:fldCharType="end"/>
            </w:r>
            <w:r w:rsidR="00233869">
              <w:t xml:space="preserve"> </w:t>
            </w:r>
            <w:r w:rsidR="00233869" w:rsidRPr="006A292F">
              <w:t>пункт</w:t>
            </w:r>
            <w:r w:rsidR="00233869">
              <w:t>а</w:t>
            </w:r>
            <w:r w:rsidR="00233869" w:rsidRPr="006A292F">
              <w:t xml:space="preserve"> </w:t>
            </w:r>
            <w:r w:rsidR="00E23710">
              <w:fldChar w:fldCharType="begin"/>
            </w:r>
            <w:r w:rsidR="00233869">
              <w:instrText xml:space="preserve"> REF _Ref513735397 \r \h </w:instrText>
            </w:r>
            <w:r w:rsidR="00E23710">
              <w:fldChar w:fldCharType="separate"/>
            </w:r>
            <w:r w:rsidR="005E4218">
              <w:t>1</w:t>
            </w:r>
            <w:r w:rsidR="00E23710">
              <w:fldChar w:fldCharType="end"/>
            </w:r>
            <w:r w:rsidR="00233869" w:rsidRPr="006A292F">
              <w:t xml:space="preserve"> </w:t>
            </w:r>
            <w:r w:rsidR="00233869">
              <w:t>подраздела</w:t>
            </w:r>
            <w:r w:rsidR="00233869" w:rsidRPr="006A292F">
              <w:t xml:space="preserve"> </w:t>
            </w:r>
            <w:r w:rsidR="00960B2F">
              <w:fldChar w:fldCharType="begin"/>
            </w:r>
            <w:r w:rsidR="00960B2F">
              <w:instrText xml:space="preserve"> REF _Ref513732930 \w \h  \* MERGEFORMAT </w:instrText>
            </w:r>
            <w:r w:rsidR="00960B2F">
              <w:fldChar w:fldCharType="separate"/>
            </w:r>
            <w:r w:rsidR="005E4218">
              <w:t>0</w:t>
            </w:r>
            <w:r w:rsidR="00960B2F">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_Ref514617996 \r \h </w:instrText>
            </w:r>
            <w:r w:rsidR="00E23710">
              <w:fldChar w:fldCharType="separate"/>
            </w:r>
            <w:r w:rsidR="005E4218">
              <w:t>10.2</w:t>
            </w:r>
            <w:r w:rsidR="00E2371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_Ref514618002 \r \h </w:instrText>
            </w:r>
            <w:r w:rsidR="00E23710">
              <w:fldChar w:fldCharType="separate"/>
            </w:r>
            <w:r w:rsidR="005E4218">
              <w:t>10.3</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_Ref514618008 \r \h </w:instrText>
            </w:r>
            <w:r w:rsidR="00E23710">
              <w:fldChar w:fldCharType="separate"/>
            </w:r>
            <w:r w:rsidR="005E4218">
              <w:t>10.4</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960B2F">
              <w:fldChar w:fldCharType="begin"/>
            </w:r>
            <w:r w:rsidR="00960B2F">
              <w:instrText xml:space="preserve"> REF _Ref384632108 \w \h  \* MERGEFORMAT </w:instrText>
            </w:r>
            <w:r w:rsidR="00960B2F">
              <w:fldChar w:fldCharType="separate"/>
            </w:r>
            <w:r w:rsidR="005E4218" w:rsidRPr="005E4218">
              <w:rPr>
                <w:i/>
                <w:highlight w:val="lightGray"/>
              </w:rPr>
              <w:t>1.2.23</w:t>
            </w:r>
            <w:r w:rsidR="00960B2F">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_Ref514618013 \r \h </w:instrText>
            </w:r>
            <w:r w:rsidR="00E23710">
              <w:fldChar w:fldCharType="separate"/>
            </w:r>
            <w:r w:rsidR="005E4218">
              <w:t>10.5</w:t>
            </w:r>
            <w:r w:rsidR="00E2371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960B2F">
              <w:fldChar w:fldCharType="begin"/>
            </w:r>
            <w:r w:rsidR="00960B2F">
              <w:instrText xml:space="preserve"> REF _Ref249865292 \r \h  \* MERGEFORMAT </w:instrText>
            </w:r>
            <w:r w:rsidR="00960B2F">
              <w:fldChar w:fldCharType="separate"/>
            </w:r>
            <w:r w:rsidR="005E4218" w:rsidRPr="005E4218">
              <w:rPr>
                <w:i/>
                <w:highlight w:val="lightGray"/>
              </w:rPr>
              <w:t>1.2.13</w:t>
            </w:r>
            <w:r w:rsidR="00960B2F">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Pr="006A292F" w:rsidRDefault="00960B2F" w:rsidP="00396730">
            <w:r>
              <w:fldChar w:fldCharType="begin"/>
            </w:r>
            <w:r>
              <w:instrText xml:space="preserve"> REF _Ref417482063 \h  \* MERGEFORMAT </w:instrText>
            </w:r>
            <w:r>
              <w:fldChar w:fldCharType="separate"/>
            </w:r>
            <w:r w:rsidR="005E4218" w:rsidRPr="005E4218">
              <w:t>Опись документов (форма 1)</w:t>
            </w:r>
            <w:r>
              <w:fldChar w:fldCharType="end"/>
            </w:r>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r>
              <w:fldChar w:fldCharType="begin"/>
            </w:r>
            <w:r>
              <w:instrText xml:space="preserve"> REF _Ref417482063 \r \h  \* MERGEFORMAT </w:instrText>
            </w:r>
            <w:r>
              <w:fldChar w:fldCharType="separate"/>
            </w:r>
            <w:r w:rsidR="005E4218">
              <w:t>7.1</w:t>
            </w:r>
            <w:r>
              <w:fldChar w:fldCharType="end"/>
            </w:r>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960B2F" w:rsidP="00396730">
            <w:pPr>
              <w:rPr>
                <w:b/>
                <w:bCs/>
              </w:rPr>
            </w:pPr>
            <w:r>
              <w:fldChar w:fldCharType="begin"/>
            </w:r>
            <w:r>
              <w:instrText xml:space="preserve"> REF _Ref55335818 \h  \* MERGEFORMAT </w:instrText>
            </w:r>
            <w:r>
              <w:fldChar w:fldCharType="separate"/>
            </w:r>
            <w:r w:rsidR="005E4218" w:rsidRPr="005E4218">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5E4218">
              <w:t>7.3</w:t>
            </w:r>
            <w:r>
              <w:fldChar w:fldCharType="end"/>
            </w:r>
            <w:r w:rsidR="00396730">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960B2F">
              <w:fldChar w:fldCharType="begin"/>
            </w:r>
            <w:r w:rsidR="00960B2F">
              <w:instrText xml:space="preserve"> REF _Ref453145923 \h  \* MERGEFORMAT </w:instrText>
            </w:r>
            <w:r w:rsidR="00960B2F">
              <w:fldChar w:fldCharType="separate"/>
            </w:r>
            <w:r w:rsidR="005E4218" w:rsidRPr="005E4218">
              <w:t>Справка об отсутствии признаков крупной сделки (форма 12)</w:t>
            </w:r>
            <w:r w:rsidR="00960B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00960B2F">
              <w:fldChar w:fldCharType="begin"/>
            </w:r>
            <w:r w:rsidR="00960B2F">
              <w:instrText xml:space="preserve"> REF _Ref453145923 \n \h  \* MERGEFORMAT </w:instrText>
            </w:r>
            <w:r w:rsidR="00960B2F">
              <w:fldChar w:fldCharType="separate"/>
            </w:r>
            <w:r w:rsidR="005E4218">
              <w:t>7.12</w:t>
            </w:r>
            <w:r w:rsidR="00960B2F">
              <w:fldChar w:fldCharType="end"/>
            </w:r>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r w:rsidR="00960B2F">
              <w:fldChar w:fldCharType="begin"/>
            </w:r>
            <w:r w:rsidR="00960B2F">
              <w:instrText xml:space="preserve"> REF _Ref514621844 \r \h  \* MERGEFORMAT </w:instrText>
            </w:r>
            <w:r w:rsidR="00960B2F">
              <w:fldChar w:fldCharType="separate"/>
            </w:r>
            <w:r w:rsidR="005E4218" w:rsidRPr="005E4218">
              <w:rPr>
                <w:sz w:val="24"/>
                <w:szCs w:val="24"/>
              </w:rPr>
              <w:t>11</w:t>
            </w:r>
            <w:r w:rsidR="00960B2F">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E23710">
              <w:rPr>
                <w:sz w:val="24"/>
                <w:szCs w:val="24"/>
              </w:rPr>
              <w:fldChar w:fldCharType="begin"/>
            </w:r>
            <w:r w:rsidR="00A26A8D">
              <w:rPr>
                <w:sz w:val="24"/>
                <w:szCs w:val="24"/>
              </w:rPr>
              <w:instrText xml:space="preserve"> REF _Ref56229154 \r \h </w:instrText>
            </w:r>
            <w:r w:rsidR="00E23710">
              <w:rPr>
                <w:sz w:val="24"/>
                <w:szCs w:val="24"/>
              </w:rPr>
            </w:r>
            <w:r w:rsidR="00E23710">
              <w:rPr>
                <w:sz w:val="24"/>
                <w:szCs w:val="24"/>
              </w:rPr>
              <w:fldChar w:fldCharType="separate"/>
            </w:r>
            <w:r w:rsidR="005E4218">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5E4218">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5E4218">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960B2F">
              <w:fldChar w:fldCharType="begin"/>
            </w:r>
            <w:r w:rsidR="00960B2F">
              <w:instrText xml:space="preserve"> REF _Ref514625050 \r \h  \* MERGEFORMAT </w:instrText>
            </w:r>
            <w:r w:rsidR="00960B2F">
              <w:fldChar w:fldCharType="separate"/>
            </w:r>
            <w:r w:rsidR="005E4218" w:rsidRPr="005E4218">
              <w:rPr>
                <w:sz w:val="24"/>
                <w:szCs w:val="24"/>
              </w:rPr>
              <w:t>4.5.1.7</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5E4218">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5E4218">
              <w:t>8</w:t>
            </w:r>
            <w:r w:rsidR="00960B2F">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_Ref516122898 \r \h </w:instrText>
            </w:r>
            <w:r w:rsidR="00E23710">
              <w:rPr>
                <w:sz w:val="24"/>
                <w:szCs w:val="24"/>
              </w:rPr>
            </w:r>
            <w:r w:rsidR="00E23710">
              <w:rPr>
                <w:sz w:val="24"/>
                <w:szCs w:val="24"/>
              </w:rPr>
              <w:fldChar w:fldCharType="separate"/>
            </w:r>
            <w:r w:rsidR="005E4218">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5E4218">
              <w:t>8</w:t>
            </w:r>
            <w:r w:rsidR="00960B2F">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_Ref516122905 \r \h </w:instrText>
            </w:r>
            <w:r w:rsidR="00E23710">
              <w:rPr>
                <w:sz w:val="24"/>
                <w:szCs w:val="24"/>
              </w:rPr>
            </w:r>
            <w:r w:rsidR="00E23710">
              <w:rPr>
                <w:sz w:val="24"/>
                <w:szCs w:val="24"/>
              </w:rPr>
              <w:fldChar w:fldCharType="separate"/>
            </w:r>
            <w:r w:rsidR="005E4218">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5E4218">
              <w:t>8</w:t>
            </w:r>
            <w:r w:rsidR="00960B2F">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960B2F">
              <w:fldChar w:fldCharType="begin"/>
            </w:r>
            <w:r w:rsidR="00960B2F">
              <w:instrText xml:space="preserve"> REF _Ref384123551 \r \h  \* MERGEFORMAT </w:instrText>
            </w:r>
            <w:r w:rsidR="00960B2F">
              <w:fldChar w:fldCharType="separate"/>
            </w:r>
            <w:r w:rsidR="005E4218">
              <w:t>8</w:t>
            </w:r>
            <w:r w:rsidR="00960B2F">
              <w:fldChar w:fldCharType="end"/>
            </w:r>
            <w:r>
              <w:rPr>
                <w:sz w:val="24"/>
                <w:szCs w:val="24"/>
              </w:rPr>
              <w:t xml:space="preserve"> / </w:t>
            </w:r>
            <w:r w:rsidR="00960B2F">
              <w:fldChar w:fldCharType="begin"/>
            </w:r>
            <w:r w:rsidR="00960B2F">
              <w:instrText xml:space="preserve"> REF _Ref324332106 \r \h  \* MERGEFORMAT </w:instrText>
            </w:r>
            <w:r w:rsidR="00960B2F">
              <w:fldChar w:fldCharType="separate"/>
            </w:r>
            <w:r w:rsidR="005E4218">
              <w:t>9</w:t>
            </w:r>
            <w:r w:rsidR="00960B2F">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_Ref384123551 \r \h  \* MERGEFORMAT </w:instrText>
            </w:r>
            <w:r w:rsidR="00960B2F">
              <w:fldChar w:fldCharType="separate"/>
            </w:r>
            <w:r w:rsidR="005E4218">
              <w:t>8</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_Ref324332106 \r \h  \* MERGEFORMAT </w:instrText>
            </w:r>
            <w:r w:rsidR="00960B2F">
              <w:fldChar w:fldCharType="separate"/>
            </w:r>
            <w:r w:rsidR="005E4218">
              <w:t>9</w:t>
            </w:r>
            <w:r w:rsidR="00960B2F">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960B2F">
              <w:fldChar w:fldCharType="begin"/>
            </w:r>
            <w:r w:rsidR="00960B2F">
              <w:instrText xml:space="preserve"> REF _Ref324332106 \r \h  \* MERGEFORMAT </w:instrText>
            </w:r>
            <w:r w:rsidR="00960B2F">
              <w:fldChar w:fldCharType="separate"/>
            </w:r>
            <w:r w:rsidR="005E4218">
              <w:t>9</w:t>
            </w:r>
            <w:r w:rsidR="00960B2F">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r w:rsidR="00960B2F">
              <w:fldChar w:fldCharType="begin"/>
            </w:r>
            <w:r w:rsidR="00960B2F">
              <w:instrText xml:space="preserve"> REF _Ref514621844 \r \h  \* MERGEFORMAT </w:instrText>
            </w:r>
            <w:r w:rsidR="00960B2F">
              <w:fldChar w:fldCharType="separate"/>
            </w:r>
            <w:r w:rsidR="005E4218" w:rsidRPr="005E4218">
              <w:rPr>
                <w:sz w:val="24"/>
                <w:szCs w:val="24"/>
              </w:rPr>
              <w:t>11</w:t>
            </w:r>
            <w:r w:rsidR="00960B2F">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5E4218">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_Ref56233643 \r \h </w:instrText>
            </w:r>
            <w:r w:rsidR="00E23710">
              <w:rPr>
                <w:sz w:val="24"/>
                <w:szCs w:val="24"/>
              </w:rPr>
            </w:r>
            <w:r w:rsidR="00E23710">
              <w:rPr>
                <w:sz w:val="24"/>
                <w:szCs w:val="24"/>
              </w:rPr>
              <w:fldChar w:fldCharType="separate"/>
            </w:r>
            <w:r w:rsidR="005E4218">
              <w:rPr>
                <w:sz w:val="24"/>
                <w:szCs w:val="24"/>
              </w:rPr>
              <w:t>4.5.2</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5E4218">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960B2F">
              <w:fldChar w:fldCharType="begin"/>
            </w:r>
            <w:r w:rsidR="00960B2F">
              <w:instrText xml:space="preserve"> REF _Ref514625050 \r \h  \* MERGEFORMAT </w:instrText>
            </w:r>
            <w:r w:rsidR="00960B2F">
              <w:fldChar w:fldCharType="separate"/>
            </w:r>
            <w:r w:rsidR="005E4218" w:rsidRPr="005E4218">
              <w:rPr>
                <w:sz w:val="24"/>
                <w:szCs w:val="24"/>
              </w:rPr>
              <w:t>4.5.1.7</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5E4218">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960B2F">
              <w:fldChar w:fldCharType="begin"/>
            </w:r>
            <w:r w:rsidR="00960B2F">
              <w:instrText xml:space="preserve"> REF _Ref249865292 \r \h  \* MERGEFORMAT </w:instrText>
            </w:r>
            <w:r w:rsidR="00960B2F">
              <w:fldChar w:fldCharType="separate"/>
            </w:r>
            <w:r w:rsidR="005E4218" w:rsidRPr="005E4218">
              <w:rPr>
                <w:sz w:val="24"/>
                <w:szCs w:val="24"/>
              </w:rPr>
              <w:t>1.2.13</w:t>
            </w:r>
            <w:r w:rsidR="00960B2F">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_Ref93136493 \r \h </w:instrText>
            </w:r>
            <w:r w:rsidR="00E23710">
              <w:rPr>
                <w:sz w:val="24"/>
                <w:szCs w:val="24"/>
              </w:rPr>
            </w:r>
            <w:r w:rsidR="00E23710">
              <w:rPr>
                <w:sz w:val="24"/>
                <w:szCs w:val="24"/>
              </w:rPr>
              <w:fldChar w:fldCharType="separate"/>
            </w:r>
            <w:r w:rsidR="005E4218">
              <w:rPr>
                <w:sz w:val="24"/>
                <w:szCs w:val="24"/>
              </w:rPr>
              <w:t>4.5.7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1</w:t>
            </w:r>
            <w:r w:rsidR="00E2371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E23710">
              <w:rPr>
                <w:rFonts w:eastAsia="MS Mincho"/>
                <w:sz w:val="24"/>
                <w:szCs w:val="24"/>
              </w:rPr>
              <w:fldChar w:fldCharType="begin"/>
            </w:r>
            <w:r w:rsidR="000237B0">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д)</w:t>
            </w:r>
            <w:r w:rsidR="00E2371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23710">
              <w:rPr>
                <w:rFonts w:eastAsia="MS Mincho"/>
                <w:sz w:val="24"/>
                <w:szCs w:val="24"/>
              </w:rPr>
              <w:fldChar w:fldCharType="begin"/>
            </w:r>
            <w:r>
              <w:rPr>
                <w:rFonts w:eastAsia="MS Mincho"/>
                <w:sz w:val="24"/>
                <w:szCs w:val="24"/>
              </w:rPr>
              <w:instrText xml:space="preserve"> REF _Ref514624336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2</w:t>
            </w:r>
            <w:r w:rsidR="00E23710">
              <w:rPr>
                <w:rFonts w:eastAsia="MS Mincho"/>
                <w:sz w:val="24"/>
                <w:szCs w:val="24"/>
              </w:rPr>
              <w:fldChar w:fldCharType="end"/>
            </w:r>
            <w:r>
              <w:rPr>
                <w:rFonts w:eastAsia="MS Mincho"/>
                <w:sz w:val="24"/>
                <w:szCs w:val="24"/>
              </w:rPr>
              <w:t xml:space="preserve"> – </w:t>
            </w:r>
            <w:r w:rsidR="00E23710">
              <w:rPr>
                <w:rFonts w:eastAsia="MS Mincho"/>
                <w:sz w:val="24"/>
                <w:szCs w:val="24"/>
              </w:rPr>
              <w:fldChar w:fldCharType="begin"/>
            </w:r>
            <w:r>
              <w:rPr>
                <w:rFonts w:eastAsia="MS Mincho"/>
                <w:sz w:val="24"/>
                <w:szCs w:val="24"/>
              </w:rPr>
              <w:instrText xml:space="preserve"> REF _Ref514624355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8</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23710">
              <w:rPr>
                <w:rFonts w:eastAsia="MS Mincho"/>
                <w:sz w:val="24"/>
                <w:szCs w:val="24"/>
              </w:rPr>
              <w:fldChar w:fldCharType="begin"/>
            </w:r>
            <w:r>
              <w:rPr>
                <w:rFonts w:eastAsia="MS Mincho"/>
                <w:sz w:val="24"/>
                <w:szCs w:val="24"/>
              </w:rPr>
              <w:instrText xml:space="preserve"> REF _Ref516126806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9</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_Ref514617996 \r \h  \* MERGEFORMAT </w:instrText>
            </w:r>
            <w:r w:rsidR="00960B2F">
              <w:fldChar w:fldCharType="separate"/>
            </w:r>
            <w:r w:rsidR="005E4218" w:rsidRPr="005E4218">
              <w:rPr>
                <w:sz w:val="24"/>
                <w:szCs w:val="24"/>
              </w:rPr>
              <w:t>10.2</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_Ref514618002 \r \h  \* MERGEFORMAT </w:instrText>
            </w:r>
            <w:r w:rsidR="00960B2F">
              <w:fldChar w:fldCharType="separate"/>
            </w:r>
            <w:r w:rsidR="005E4218" w:rsidRPr="005E4218">
              <w:rPr>
                <w:sz w:val="24"/>
                <w:szCs w:val="24"/>
              </w:rPr>
              <w:t>10.3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_Ref514618008 \r \h  \* MERGEFORMAT </w:instrText>
            </w:r>
            <w:r w:rsidR="00960B2F">
              <w:fldChar w:fldCharType="separate"/>
            </w:r>
            <w:r w:rsidR="005E4218" w:rsidRPr="005E4218">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960B2F">
              <w:fldChar w:fldCharType="begin"/>
            </w:r>
            <w:r w:rsidR="00960B2F">
              <w:instrText xml:space="preserve"> REF _Ref514625687 \r \h  \* MERGEFORMAT </w:instrText>
            </w:r>
            <w:r w:rsidR="00960B2F">
              <w:fldChar w:fldCharType="separate"/>
            </w:r>
            <w:r w:rsidR="005E4218">
              <w:t>1</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r w:rsidR="00960B2F">
              <w:fldChar w:fldCharType="begin"/>
            </w:r>
            <w:r w:rsidR="00960B2F">
              <w:instrText xml:space="preserve"> REF _Ref514625687 \r \h  \* MERGEFORMAT </w:instrText>
            </w:r>
            <w:r w:rsidR="00960B2F">
              <w:fldChar w:fldCharType="separate"/>
            </w:r>
            <w:r w:rsidR="005E4218">
              <w:t>1</w:t>
            </w:r>
            <w:r w:rsidR="00960B2F">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_Ref514618008 \r \h  \* MERGEFORMAT </w:instrText>
            </w:r>
            <w:r w:rsidR="00960B2F">
              <w:fldChar w:fldCharType="separate"/>
            </w:r>
            <w:r w:rsidR="005E4218" w:rsidRPr="005E4218">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960B2F">
              <w:fldChar w:fldCharType="begin"/>
            </w:r>
            <w:r w:rsidR="00960B2F">
              <w:instrText xml:space="preserve"> REF _Ref514625692 \r \h  \* MERGEFORMAT </w:instrText>
            </w:r>
            <w:r w:rsidR="00960B2F">
              <w:fldChar w:fldCharType="separate"/>
            </w:r>
            <w:r w:rsidR="005E4218">
              <w:t>2</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960B2F">
              <w:fldChar w:fldCharType="begin"/>
            </w:r>
            <w:r w:rsidR="00960B2F">
              <w:instrText xml:space="preserve"> REF _Ref514625692 \r \h  \* MERGEFORMAT </w:instrText>
            </w:r>
            <w:r w:rsidR="00960B2F">
              <w:fldChar w:fldCharType="separate"/>
            </w:r>
            <w:r w:rsidR="005E4218">
              <w:t>2</w:t>
            </w:r>
            <w:r w:rsidR="00960B2F">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_Ref514618008 \r \h  \* MERGEFORMAT </w:instrText>
            </w:r>
            <w:r w:rsidR="00960B2F">
              <w:fldChar w:fldCharType="separate"/>
            </w:r>
            <w:r w:rsidR="005E4218" w:rsidRPr="005E4218">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E2371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E23710">
              <w:rPr>
                <w:rFonts w:ascii="Times New Roman" w:eastAsia="MS Mincho" w:hAnsi="Times New Roman"/>
                <w:szCs w:val="24"/>
              </w:rPr>
            </w:r>
            <w:r w:rsidR="00E23710">
              <w:rPr>
                <w:rFonts w:ascii="Times New Roman" w:eastAsia="MS Mincho" w:hAnsi="Times New Roman"/>
                <w:szCs w:val="24"/>
              </w:rPr>
              <w:fldChar w:fldCharType="separate"/>
            </w:r>
            <w:r w:rsidR="005E4218">
              <w:rPr>
                <w:rFonts w:ascii="Times New Roman" w:eastAsia="MS Mincho" w:hAnsi="Times New Roman"/>
                <w:szCs w:val="24"/>
              </w:rPr>
              <w:t>3</w:t>
            </w:r>
            <w:r w:rsidR="00E2371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E23710">
              <w:rPr>
                <w:sz w:val="24"/>
                <w:szCs w:val="24"/>
              </w:rPr>
              <w:fldChar w:fldCharType="begin"/>
            </w:r>
            <w:r>
              <w:rPr>
                <w:sz w:val="24"/>
                <w:szCs w:val="24"/>
              </w:rPr>
              <w:instrText xml:space="preserve"> REF _Ref515630697 \w \h </w:instrText>
            </w:r>
            <w:r w:rsidR="00E23710">
              <w:rPr>
                <w:sz w:val="24"/>
                <w:szCs w:val="24"/>
              </w:rPr>
            </w:r>
            <w:r w:rsidR="00E23710">
              <w:rPr>
                <w:sz w:val="24"/>
                <w:szCs w:val="24"/>
              </w:rPr>
              <w:fldChar w:fldCharType="separate"/>
            </w:r>
            <w:r w:rsidR="005E4218">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_Ref514618008 \r \h  \* MERGEFORMAT </w:instrText>
            </w:r>
            <w:r w:rsidR="00960B2F">
              <w:fldChar w:fldCharType="separate"/>
            </w:r>
            <w:r w:rsidR="005E4218" w:rsidRPr="005E4218">
              <w:rPr>
                <w:sz w:val="24"/>
                <w:szCs w:val="24"/>
              </w:rPr>
              <w:t>10.4</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_Ref514618013 \r \h  \* MERGEFORMAT </w:instrText>
            </w:r>
            <w:r w:rsidR="00960B2F">
              <w:fldChar w:fldCharType="separate"/>
            </w:r>
            <w:r w:rsidR="005E4218" w:rsidRPr="005E4218">
              <w:rPr>
                <w:sz w:val="24"/>
                <w:szCs w:val="24"/>
              </w:rPr>
              <w:t>10.5</w:t>
            </w:r>
            <w:r w:rsidR="00960B2F">
              <w:fldChar w:fldCharType="end"/>
            </w:r>
            <w:r>
              <w:rPr>
                <w:sz w:val="24"/>
                <w:szCs w:val="24"/>
              </w:rPr>
              <w:t xml:space="preserve"> / </w:t>
            </w:r>
            <w:r w:rsidRPr="005E4177">
              <w:rPr>
                <w:sz w:val="24"/>
                <w:szCs w:val="24"/>
              </w:rPr>
              <w:t xml:space="preserve">пункт </w:t>
            </w:r>
            <w:r w:rsidR="00960B2F">
              <w:fldChar w:fldCharType="begin"/>
            </w:r>
            <w:r w:rsidR="00960B2F">
              <w:instrText xml:space="preserve"> REF _Ref384632108 \w \h  \* MERGEFORMAT </w:instrText>
            </w:r>
            <w:r w:rsidR="00960B2F">
              <w:fldChar w:fldCharType="separate"/>
            </w:r>
            <w:r w:rsidR="005E4218" w:rsidRPr="005E4218">
              <w:rPr>
                <w:sz w:val="24"/>
                <w:szCs w:val="24"/>
              </w:rPr>
              <w:t>1.2.23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960B2F">
              <w:fldChar w:fldCharType="begin"/>
            </w:r>
            <w:r w:rsidR="00960B2F">
              <w:instrText xml:space="preserve"> REF _Ref514626025 \r \h  \* MERGEFORMAT </w:instrText>
            </w:r>
            <w:r w:rsidR="00960B2F">
              <w:fldChar w:fldCharType="separate"/>
            </w:r>
            <w:r w:rsidR="005E4218">
              <w:t>1</w:t>
            </w:r>
            <w:r w:rsidR="00960B2F">
              <w:fldChar w:fldCharType="end"/>
            </w:r>
            <w:r w:rsidRPr="004B424A">
              <w:rPr>
                <w:rFonts w:ascii="Times New Roman" w:eastAsia="MS Mincho" w:hAnsi="Times New Roman"/>
                <w:szCs w:val="24"/>
              </w:rPr>
              <w:t xml:space="preserve">, </w:t>
            </w:r>
            <w:r w:rsidR="00960B2F">
              <w:fldChar w:fldCharType="begin"/>
            </w:r>
            <w:r w:rsidR="00960B2F">
              <w:instrText xml:space="preserve"> REF _Ref514626031 \r \h  \* MERGEFORMAT </w:instrText>
            </w:r>
            <w:r w:rsidR="00960B2F">
              <w:fldChar w:fldCharType="separate"/>
            </w:r>
            <w:r w:rsidR="005E4218">
              <w:t>2</w:t>
            </w:r>
            <w:r w:rsidR="00960B2F">
              <w:fldChar w:fldCharType="end"/>
            </w:r>
            <w:r w:rsidRPr="004B424A">
              <w:rPr>
                <w:rFonts w:ascii="Times New Roman" w:eastAsia="MS Mincho" w:hAnsi="Times New Roman"/>
                <w:szCs w:val="24"/>
              </w:rPr>
              <w:t xml:space="preserve">, </w:t>
            </w:r>
            <w:r w:rsidR="00960B2F">
              <w:fldChar w:fldCharType="begin"/>
            </w:r>
            <w:r w:rsidR="00960B2F">
              <w:instrText xml:space="preserve"> REF _Ref514609208 \r \h  \* MERGEFORMAT </w:instrText>
            </w:r>
            <w:r w:rsidR="00960B2F">
              <w:fldChar w:fldCharType="separate"/>
            </w:r>
            <w:r w:rsidR="005E4218">
              <w:t>4</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r w:rsidR="00960B2F">
              <w:fldChar w:fldCharType="begin"/>
            </w:r>
            <w:r w:rsidR="00960B2F">
              <w:instrText xml:space="preserve"> REF _Ref514626025 \r \h  \* MERGEFORMAT </w:instrText>
            </w:r>
            <w:r w:rsidR="00960B2F">
              <w:fldChar w:fldCharType="separate"/>
            </w:r>
            <w:r w:rsidR="005E4218">
              <w:t>1</w:t>
            </w:r>
            <w:r w:rsidR="00960B2F">
              <w:fldChar w:fldCharType="end"/>
            </w:r>
            <w:r>
              <w:rPr>
                <w:sz w:val="24"/>
                <w:szCs w:val="24"/>
              </w:rPr>
              <w:t xml:space="preserve">, </w:t>
            </w:r>
            <w:r w:rsidR="00960B2F">
              <w:fldChar w:fldCharType="begin"/>
            </w:r>
            <w:r w:rsidR="00960B2F">
              <w:instrText xml:space="preserve"> REF _Ref514626031 \r \h  \* MERGEFORMAT </w:instrText>
            </w:r>
            <w:r w:rsidR="00960B2F">
              <w:fldChar w:fldCharType="separate"/>
            </w:r>
            <w:r w:rsidR="005E4218">
              <w:t>2</w:t>
            </w:r>
            <w:r w:rsidR="00960B2F">
              <w:fldChar w:fldCharType="end"/>
            </w:r>
            <w:r>
              <w:rPr>
                <w:sz w:val="24"/>
                <w:szCs w:val="24"/>
              </w:rPr>
              <w:t xml:space="preserve">, </w:t>
            </w:r>
            <w:r w:rsidR="00960B2F">
              <w:fldChar w:fldCharType="begin"/>
            </w:r>
            <w:r w:rsidR="00960B2F">
              <w:instrText xml:space="preserve"> REF _Ref514609208 \r \h  \* MERGEFORMAT </w:instrText>
            </w:r>
            <w:r w:rsidR="00960B2F">
              <w:fldChar w:fldCharType="separate"/>
            </w:r>
            <w:r w:rsidR="005E4218">
              <w:t>4</w:t>
            </w:r>
            <w:r w:rsidR="00960B2F">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_Ref514618013 \r \h  \* MERGEFORMAT </w:instrText>
            </w:r>
            <w:r w:rsidR="00960B2F">
              <w:fldChar w:fldCharType="separate"/>
            </w:r>
            <w:r w:rsidR="005E4218" w:rsidRPr="005E4218">
              <w:rPr>
                <w:sz w:val="24"/>
                <w:szCs w:val="24"/>
              </w:rPr>
              <w:t>10.5</w:t>
            </w:r>
            <w:r w:rsidR="00960B2F">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960B2F">
              <w:fldChar w:fldCharType="begin"/>
            </w:r>
            <w:r w:rsidR="00960B2F">
              <w:instrText xml:space="preserve"> REF _Ref514626060 \r \h  \* MERGEFORMAT </w:instrText>
            </w:r>
            <w:r w:rsidR="00960B2F">
              <w:fldChar w:fldCharType="separate"/>
            </w:r>
            <w:r w:rsidR="005E4218">
              <w:t>3</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E23710">
              <w:rPr>
                <w:sz w:val="24"/>
                <w:szCs w:val="24"/>
              </w:rPr>
              <w:fldChar w:fldCharType="begin"/>
            </w:r>
            <w:r>
              <w:rPr>
                <w:sz w:val="24"/>
                <w:szCs w:val="24"/>
              </w:rPr>
              <w:instrText xml:space="preserve"> REF _Ref514626060 \r \h </w:instrText>
            </w:r>
            <w:r w:rsidR="00E23710">
              <w:rPr>
                <w:sz w:val="24"/>
                <w:szCs w:val="24"/>
              </w:rPr>
            </w:r>
            <w:r w:rsidR="00E23710">
              <w:rPr>
                <w:sz w:val="24"/>
                <w:szCs w:val="24"/>
              </w:rPr>
              <w:fldChar w:fldCharType="separate"/>
            </w:r>
            <w:r w:rsidR="005E4218">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960B2F">
              <w:fldChar w:fldCharType="begin"/>
            </w:r>
            <w:r w:rsidR="00960B2F">
              <w:instrText xml:space="preserve"> REF _Ref514618013 \r \h  \* MERGEFORMAT </w:instrText>
            </w:r>
            <w:r w:rsidR="00960B2F">
              <w:fldChar w:fldCharType="separate"/>
            </w:r>
            <w:r w:rsidR="005E4218" w:rsidRPr="005E4218">
              <w:rPr>
                <w:sz w:val="24"/>
                <w:szCs w:val="24"/>
              </w:rPr>
              <w:t>10.5</w:t>
            </w:r>
            <w:r w:rsidR="00960B2F">
              <w:fldChar w:fldCharType="end"/>
            </w:r>
            <w:r>
              <w:rPr>
                <w:sz w:val="24"/>
                <w:szCs w:val="24"/>
              </w:rPr>
              <w:t xml:space="preserve"> / </w:t>
            </w:r>
            <w:r w:rsidRPr="005E4177">
              <w:rPr>
                <w:sz w:val="24"/>
                <w:szCs w:val="24"/>
              </w:rPr>
              <w:t xml:space="preserve">пункт </w:t>
            </w:r>
            <w:r w:rsidR="00960B2F">
              <w:fldChar w:fldCharType="begin"/>
            </w:r>
            <w:r w:rsidR="00960B2F">
              <w:instrText xml:space="preserve"> REF _Ref384632108 \w \h  \* MERGEFORMAT </w:instrText>
            </w:r>
            <w:r w:rsidR="00960B2F">
              <w:fldChar w:fldCharType="separate"/>
            </w:r>
            <w:r w:rsidR="005E4218" w:rsidRPr="005E4218">
              <w:rPr>
                <w:sz w:val="24"/>
                <w:szCs w:val="24"/>
              </w:rPr>
              <w:t>1.2.23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E23710">
        <w:rPr>
          <w:i/>
          <w:highlight w:val="lightGray"/>
        </w:rPr>
        <w:fldChar w:fldCharType="begin"/>
      </w:r>
      <w:r>
        <w:rPr>
          <w:i/>
          <w:highlight w:val="lightGray"/>
        </w:rPr>
        <w:instrText xml:space="preserve"> REF _Ref515296765 \w \h </w:instrText>
      </w:r>
      <w:r w:rsidR="00E23710">
        <w:rPr>
          <w:i/>
          <w:highlight w:val="lightGray"/>
        </w:rPr>
      </w:r>
      <w:r w:rsidR="00E23710">
        <w:rPr>
          <w:i/>
          <w:highlight w:val="lightGray"/>
        </w:rPr>
        <w:fldChar w:fldCharType="separate"/>
      </w:r>
      <w:r w:rsidR="005E4218">
        <w:rPr>
          <w:i/>
          <w:highlight w:val="lightGray"/>
        </w:rPr>
        <w:t>1.2.21</w:t>
      </w:r>
      <w:r w:rsidR="00E2371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5E4218">
              <w:rPr>
                <w:sz w:val="24"/>
                <w:szCs w:val="24"/>
              </w:rPr>
              <w:t>10.3</w:t>
            </w:r>
            <w:r w:rsidR="00E2371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5E4218">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5E4218">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5E4218">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960B2F">
              <w:fldChar w:fldCharType="begin"/>
            </w:r>
            <w:r w:rsidR="00960B2F">
              <w:instrText xml:space="preserve"> REF _Ref514625050 \r \h  \* MERGEFORMAT </w:instrText>
            </w:r>
            <w:r w:rsidR="00960B2F">
              <w:fldChar w:fldCharType="separate"/>
            </w:r>
            <w:r w:rsidR="005E4218" w:rsidRPr="005E4218">
              <w:rPr>
                <w:sz w:val="24"/>
                <w:szCs w:val="24"/>
              </w:rPr>
              <w:t>4.5.1.7</w:t>
            </w:r>
            <w:r w:rsidR="00960B2F">
              <w:fldChar w:fldCharType="end"/>
            </w:r>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960B2F">
              <w:fldChar w:fldCharType="begin"/>
            </w:r>
            <w:r w:rsidR="00960B2F">
              <w:instrText xml:space="preserve"> REF _Ref384632108 \w \h  \* MERGEFORMAT </w:instrText>
            </w:r>
            <w:r w:rsidR="00960B2F">
              <w:fldChar w:fldCharType="separate"/>
            </w:r>
            <w:r w:rsidR="005E4218" w:rsidRPr="005E4218">
              <w:rPr>
                <w:sz w:val="24"/>
                <w:szCs w:val="24"/>
              </w:rPr>
              <w:t>1.2.23</w:t>
            </w:r>
            <w:r w:rsidR="00960B2F">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960B2F">
              <w:fldChar w:fldCharType="begin"/>
            </w:r>
            <w:r w:rsidR="00960B2F">
              <w:instrText xml:space="preserve"> REF _Ref513730023 \r \h  \* MERGEFORMAT </w:instrText>
            </w:r>
            <w:r w:rsidR="00960B2F">
              <w:fldChar w:fldCharType="separate"/>
            </w:r>
            <w:r w:rsidR="005E4218" w:rsidRPr="005E4218">
              <w:rPr>
                <w:rFonts w:eastAsia="MS Mincho"/>
                <w:sz w:val="24"/>
                <w:szCs w:val="24"/>
              </w:rPr>
              <w:t>10.3</w:t>
            </w:r>
            <w:r w:rsidR="00960B2F">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5E4218">
              <w:rPr>
                <w:sz w:val="24"/>
                <w:szCs w:val="24"/>
              </w:rPr>
              <w:t>10.3</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_Ref515630697 \r \h </w:instrText>
            </w:r>
            <w:r w:rsidR="00E23710">
              <w:rPr>
                <w:sz w:val="24"/>
                <w:szCs w:val="24"/>
              </w:rPr>
            </w:r>
            <w:r w:rsidR="00E23710">
              <w:rPr>
                <w:sz w:val="24"/>
                <w:szCs w:val="24"/>
              </w:rPr>
              <w:fldChar w:fldCharType="separate"/>
            </w:r>
            <w:r w:rsidR="005E4218">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_Ref514532002 \r \h </w:instrText>
            </w:r>
            <w:r w:rsidR="00E23710">
              <w:rPr>
                <w:sz w:val="24"/>
                <w:szCs w:val="24"/>
              </w:rPr>
            </w:r>
            <w:r w:rsidR="00E23710">
              <w:rPr>
                <w:sz w:val="24"/>
                <w:szCs w:val="24"/>
              </w:rPr>
              <w:fldChar w:fldCharType="separate"/>
            </w:r>
            <w:r w:rsidR="005E4218">
              <w:rPr>
                <w:sz w:val="24"/>
                <w:szCs w:val="24"/>
              </w:rPr>
              <w:t>10.4</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_Ref514626060 \r \h </w:instrText>
            </w:r>
            <w:r w:rsidR="00E23710">
              <w:rPr>
                <w:sz w:val="24"/>
                <w:szCs w:val="24"/>
              </w:rPr>
            </w:r>
            <w:r w:rsidR="00E23710">
              <w:rPr>
                <w:sz w:val="24"/>
                <w:szCs w:val="24"/>
              </w:rPr>
              <w:fldChar w:fldCharType="separate"/>
            </w:r>
            <w:r w:rsidR="005E4218">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_Ref514618013 \r \h </w:instrText>
            </w:r>
            <w:r w:rsidR="00E23710">
              <w:rPr>
                <w:sz w:val="24"/>
                <w:szCs w:val="24"/>
              </w:rPr>
            </w:r>
            <w:r w:rsidR="00E23710">
              <w:rPr>
                <w:sz w:val="24"/>
                <w:szCs w:val="24"/>
              </w:rPr>
              <w:fldChar w:fldCharType="separate"/>
            </w:r>
            <w:r w:rsidR="005E4218">
              <w:rPr>
                <w:sz w:val="24"/>
                <w:szCs w:val="24"/>
              </w:rPr>
              <w:t>10.5</w:t>
            </w:r>
            <w:r w:rsidR="00E2371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E23710">
              <w:rPr>
                <w:sz w:val="24"/>
                <w:szCs w:val="24"/>
              </w:rPr>
              <w:fldChar w:fldCharType="begin"/>
            </w:r>
            <w:r>
              <w:rPr>
                <w:sz w:val="24"/>
                <w:szCs w:val="24"/>
              </w:rPr>
              <w:instrText xml:space="preserve"> REF _Ref514621844 \r \h </w:instrText>
            </w:r>
            <w:r w:rsidR="00E23710">
              <w:rPr>
                <w:sz w:val="24"/>
                <w:szCs w:val="24"/>
              </w:rPr>
            </w:r>
            <w:r w:rsidR="00E23710">
              <w:rPr>
                <w:sz w:val="24"/>
                <w:szCs w:val="24"/>
              </w:rPr>
              <w:fldChar w:fldCharType="separate"/>
            </w:r>
            <w:r w:rsidR="005E4218">
              <w:rPr>
                <w:sz w:val="24"/>
                <w:szCs w:val="24"/>
              </w:rPr>
              <w:t>11</w:t>
            </w:r>
            <w:r w:rsidR="00E23710">
              <w:rPr>
                <w:sz w:val="24"/>
                <w:szCs w:val="24"/>
              </w:rPr>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5E4218">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5E4218">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5E4218">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E23710">
              <w:rPr>
                <w:rFonts w:eastAsia="MS Mincho"/>
                <w:sz w:val="24"/>
                <w:szCs w:val="24"/>
              </w:rPr>
              <w:fldChar w:fldCharType="begin"/>
            </w:r>
            <w:r>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д)</w:t>
            </w:r>
            <w:r w:rsidR="00E23710">
              <w:rPr>
                <w:rFonts w:eastAsia="MS Mincho"/>
                <w:sz w:val="24"/>
                <w:szCs w:val="24"/>
              </w:rPr>
              <w:fldChar w:fldCharType="end"/>
            </w:r>
            <w:r>
              <w:rPr>
                <w:rFonts w:eastAsia="MS Mincho"/>
                <w:sz w:val="24"/>
                <w:szCs w:val="24"/>
              </w:rPr>
              <w:t xml:space="preserve"> пункта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5E4218">
              <w:rPr>
                <w:rFonts w:eastAsia="MS Mincho"/>
                <w:sz w:val="24"/>
                <w:szCs w:val="24"/>
              </w:rPr>
              <w:t>1</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r w:rsidR="00960B2F">
              <w:fldChar w:fldCharType="begin"/>
            </w:r>
            <w:r w:rsidR="00960B2F">
              <w:instrText xml:space="preserve"> REF _Ref514617948 \r \h  \* MERGEFORMAT </w:instrText>
            </w:r>
            <w:r w:rsidR="00960B2F">
              <w:fldChar w:fldCharType="separate"/>
            </w:r>
            <w:r w:rsidR="005E4218">
              <w:t>0</w:t>
            </w:r>
            <w:r w:rsidR="00960B2F">
              <w:fldChar w:fldCharType="end"/>
            </w:r>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E23710">
              <w:rPr>
                <w:sz w:val="24"/>
                <w:szCs w:val="24"/>
              </w:rPr>
              <w:fldChar w:fldCharType="begin"/>
            </w:r>
            <w:r>
              <w:rPr>
                <w:sz w:val="24"/>
                <w:szCs w:val="24"/>
              </w:rPr>
              <w:instrText xml:space="preserve"> REF _Ref514625050 \r \h </w:instrText>
            </w:r>
            <w:r w:rsidR="00E23710">
              <w:rPr>
                <w:sz w:val="24"/>
                <w:szCs w:val="24"/>
              </w:rPr>
            </w:r>
            <w:r w:rsidR="00E23710">
              <w:rPr>
                <w:sz w:val="24"/>
                <w:szCs w:val="24"/>
              </w:rPr>
              <w:fldChar w:fldCharType="separate"/>
            </w:r>
            <w:r w:rsidR="005E4218">
              <w:rPr>
                <w:sz w:val="24"/>
                <w:szCs w:val="24"/>
              </w:rPr>
              <w:t>4.5.1.7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960B2F">
              <w:fldChar w:fldCharType="begin"/>
            </w:r>
            <w:r w:rsidR="00960B2F">
              <w:instrText xml:space="preserve"> REF _Ref55335818 \r \h  \* MERGEFORMAT </w:instrText>
            </w:r>
            <w:r w:rsidR="00960B2F">
              <w:fldChar w:fldCharType="separate"/>
            </w:r>
            <w:r w:rsidR="005E4218" w:rsidRPr="005E4218">
              <w:rPr>
                <w:sz w:val="24"/>
                <w:szCs w:val="24"/>
              </w:rPr>
              <w:t>7.3</w:t>
            </w:r>
            <w:r w:rsidR="00960B2F">
              <w:fldChar w:fldCharType="end"/>
            </w:r>
            <w:r>
              <w:rPr>
                <w:sz w:val="24"/>
                <w:szCs w:val="24"/>
              </w:rPr>
              <w:t xml:space="preserve"> / </w:t>
            </w:r>
            <w:r w:rsidRPr="003859D2">
              <w:rPr>
                <w:sz w:val="24"/>
                <w:szCs w:val="24"/>
              </w:rPr>
              <w:t xml:space="preserve">пункт </w:t>
            </w:r>
            <w:r w:rsidR="00E23710">
              <w:rPr>
                <w:sz w:val="24"/>
                <w:szCs w:val="24"/>
              </w:rPr>
              <w:fldChar w:fldCharType="begin"/>
            </w:r>
            <w:r>
              <w:rPr>
                <w:sz w:val="24"/>
                <w:szCs w:val="24"/>
              </w:rPr>
              <w:instrText xml:space="preserve"> REF _Ref516124042 \r \h </w:instrText>
            </w:r>
            <w:r w:rsidR="00E23710">
              <w:rPr>
                <w:sz w:val="24"/>
                <w:szCs w:val="24"/>
              </w:rPr>
            </w:r>
            <w:r w:rsidR="00E23710">
              <w:rPr>
                <w:sz w:val="24"/>
                <w:szCs w:val="24"/>
              </w:rPr>
              <w:fldChar w:fldCharType="separate"/>
            </w:r>
            <w:r w:rsidR="005E4218">
              <w:rPr>
                <w:sz w:val="24"/>
                <w:szCs w:val="24"/>
              </w:rPr>
              <w:t>4.5.6</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960B2F">
              <w:fldChar w:fldCharType="begin"/>
            </w:r>
            <w:r w:rsidR="00960B2F">
              <w:instrText xml:space="preserve"> REF _Ref55335818 \r \h  \* MERGEFORMAT </w:instrText>
            </w:r>
            <w:r w:rsidR="00960B2F">
              <w:fldChar w:fldCharType="separate"/>
            </w:r>
            <w:r w:rsidR="005E4218" w:rsidRPr="005E4218">
              <w:rPr>
                <w:sz w:val="24"/>
                <w:szCs w:val="24"/>
              </w:rPr>
              <w:t>7.3</w:t>
            </w:r>
            <w:r w:rsidR="00960B2F">
              <w:fldChar w:fldCharType="end"/>
            </w:r>
            <w:r>
              <w:rPr>
                <w:sz w:val="24"/>
                <w:szCs w:val="24"/>
              </w:rPr>
              <w:t xml:space="preserve"> / пункт </w:t>
            </w:r>
            <w:r w:rsidR="00960B2F">
              <w:fldChar w:fldCharType="begin"/>
            </w:r>
            <w:r w:rsidR="00960B2F">
              <w:instrText xml:space="preserve"> REF _Ref514627543 \r \h  \* MERGEFORMAT </w:instrText>
            </w:r>
            <w:r w:rsidR="00960B2F">
              <w:fldChar w:fldCharType="separate"/>
            </w:r>
            <w:r w:rsidR="005E4218" w:rsidRPr="005E4218">
              <w:rPr>
                <w:sz w:val="24"/>
                <w:szCs w:val="24"/>
              </w:rPr>
              <w:t>4.17.3</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960B2F">
              <w:fldChar w:fldCharType="begin"/>
            </w:r>
            <w:r w:rsidR="00960B2F">
              <w:instrText xml:space="preserve"> REF _Ref55335818 \r \h  \* MERGEFORMAT </w:instrText>
            </w:r>
            <w:r w:rsidR="00960B2F">
              <w:fldChar w:fldCharType="separate"/>
            </w:r>
            <w:r w:rsidR="005E4218" w:rsidRPr="005E4218">
              <w:rPr>
                <w:sz w:val="24"/>
                <w:szCs w:val="24"/>
              </w:rPr>
              <w:t>7.3</w:t>
            </w:r>
            <w:r w:rsidR="00960B2F">
              <w:fldChar w:fldCharType="end"/>
            </w:r>
            <w:r>
              <w:rPr>
                <w:sz w:val="24"/>
                <w:szCs w:val="24"/>
              </w:rPr>
              <w:t xml:space="preserve"> / подраздел </w:t>
            </w:r>
            <w:r w:rsidR="00960B2F">
              <w:fldChar w:fldCharType="begin"/>
            </w:r>
            <w:r w:rsidR="00960B2F">
              <w:instrText xml:space="preserve"> REF _Ref500427197 \r \h  \* MERGEFORMAT </w:instrText>
            </w:r>
            <w:r w:rsidR="00960B2F">
              <w:fldChar w:fldCharType="separate"/>
            </w:r>
            <w:r w:rsidR="005E4218" w:rsidRPr="005E4218">
              <w:rPr>
                <w:sz w:val="24"/>
                <w:szCs w:val="24"/>
              </w:rPr>
              <w:t>4.17</w:t>
            </w:r>
            <w:r w:rsidR="00960B2F">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E23710">
        <w:fldChar w:fldCharType="begin"/>
      </w:r>
      <w:r w:rsidR="00233869">
        <w:instrText xml:space="preserve"> REF _Ref516110491 \r \h </w:instrText>
      </w:r>
      <w:r w:rsidR="00E23710">
        <w:fldChar w:fldCharType="separate"/>
      </w:r>
      <w:r w:rsidR="005E4218">
        <w:t>4.11</w:t>
      </w:r>
      <w:r w:rsidR="00E2371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960B2F">
        <w:fldChar w:fldCharType="begin"/>
      </w:r>
      <w:r w:rsidR="00960B2F">
        <w:instrText xml:space="preserve"> REF _Ref515296765 \w \h  \* MERGEFORMAT </w:instrText>
      </w:r>
      <w:r w:rsidR="00960B2F">
        <w:fldChar w:fldCharType="separate"/>
      </w:r>
      <w:r w:rsidR="005E4218">
        <w:t>1.2.21</w:t>
      </w:r>
      <w:r w:rsidR="00960B2F">
        <w:fldChar w:fldCharType="end"/>
      </w:r>
      <w:r w:rsidR="00D66A04" w:rsidRPr="00D66A04">
        <w:t>)</w:t>
      </w:r>
      <w:r w:rsidR="00D66A04">
        <w:t xml:space="preserve"> (подраздел </w:t>
      </w:r>
      <w:r w:rsidR="00E23710">
        <w:fldChar w:fldCharType="begin"/>
      </w:r>
      <w:r w:rsidR="00233869">
        <w:instrText xml:space="preserve"> REF _Ref516113069 \r \h </w:instrText>
      </w:r>
      <w:r w:rsidR="00E23710">
        <w:fldChar w:fldCharType="separate"/>
      </w:r>
      <w:r w:rsidR="005E4218">
        <w:t>4.12</w:t>
      </w:r>
      <w:r w:rsidR="00E2371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9762CE" w:rsidP="00A63895">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A63895">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A63895">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A63895">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451A5" w:rsidRDefault="009762CE"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A63895">
            <w:pPr>
              <w:spacing w:beforeLines="40" w:before="96"/>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A63895">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A63895">
            <w:pPr>
              <w:pStyle w:val="3"/>
              <w:numPr>
                <w:ilvl w:val="7"/>
                <w:numId w:val="59"/>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d"/>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A63895">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A63895">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9762CE"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A63895">
            <w:pPr>
              <w:keepNext/>
              <w:spacing w:beforeLines="40" w:before="96"/>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960B2F">
        <w:fldChar w:fldCharType="begin"/>
      </w:r>
      <w:r w:rsidR="00960B2F">
        <w:instrText xml:space="preserve"> REF _Ref468097559 \r \h  \* MERGEFORMAT </w:instrText>
      </w:r>
      <w:r w:rsidR="00960B2F">
        <w:fldChar w:fldCharType="separate"/>
      </w:r>
      <w:r w:rsidR="005E4218">
        <w:t>4.17</w:t>
      </w:r>
      <w:r w:rsidR="00960B2F">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960B2F">
        <w:fldChar w:fldCharType="begin"/>
      </w:r>
      <w:r w:rsidR="00960B2F">
        <w:instrText xml:space="preserve"> REF _Ref513729886 \r \h  \* MERGEFORMAT </w:instrText>
      </w:r>
      <w:r w:rsidR="00960B2F">
        <w:fldChar w:fldCharType="separate"/>
      </w:r>
      <w:r w:rsidR="005E4218">
        <w:t>10</w:t>
      </w:r>
      <w:r w:rsidR="00960B2F">
        <w:fldChar w:fldCharType="end"/>
      </w:r>
      <w:r w:rsidR="000610B9">
        <w:t xml:space="preserve"> (</w:t>
      </w:r>
      <w:r w:rsidR="00960B2F">
        <w:fldChar w:fldCharType="begin"/>
      </w:r>
      <w:r w:rsidR="00960B2F">
        <w:instrText xml:space="preserve"> REF _Ref513729886 \h  \* MERGEFORMAT </w:instrText>
      </w:r>
      <w:r w:rsidR="00960B2F">
        <w:fldChar w:fldCharType="separate"/>
      </w:r>
      <w:r w:rsidR="005E4218" w:rsidRPr="005E4218">
        <w:t>ПРИЛОЖЕНИЕ № 3 – ТРЕБОВАНИЯ К УЧАСТНИКАМ</w:t>
      </w:r>
      <w:r w:rsidR="00960B2F">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44646862"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CE" w:rsidRDefault="009762CE">
      <w:r>
        <w:separator/>
      </w:r>
    </w:p>
  </w:endnote>
  <w:endnote w:type="continuationSeparator" w:id="0">
    <w:p w:rsidR="009762CE" w:rsidRDefault="009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Default="00520E24" w:rsidP="004F0A63">
    <w:pPr>
      <w:tabs>
        <w:tab w:val="right" w:pos="10260"/>
      </w:tabs>
      <w:jc w:val="right"/>
      <w:rPr>
        <w:sz w:val="20"/>
      </w:rPr>
    </w:pPr>
    <w:r>
      <w:rPr>
        <w:sz w:val="20"/>
      </w:rPr>
      <w:tab/>
    </w: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5E4218">
      <w:rPr>
        <w:i/>
        <w:noProof/>
        <w:sz w:val="24"/>
        <w:szCs w:val="24"/>
      </w:rPr>
      <w:t>21</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5E4218">
      <w:rPr>
        <w:i/>
        <w:noProof/>
        <w:sz w:val="24"/>
        <w:szCs w:val="24"/>
      </w:rPr>
      <w:t>126</w:t>
    </w:r>
    <w:r w:rsidR="00E2371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5E4218">
      <w:rPr>
        <w:i/>
        <w:noProof/>
        <w:sz w:val="24"/>
        <w:szCs w:val="24"/>
      </w:rPr>
      <w:t>1</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5E4218">
      <w:rPr>
        <w:i/>
        <w:noProof/>
        <w:sz w:val="24"/>
        <w:szCs w:val="24"/>
      </w:rPr>
      <w:t>126</w:t>
    </w:r>
    <w:r w:rsidR="00E23710" w:rsidRPr="00B54ABF">
      <w:rPr>
        <w:i/>
        <w:sz w:val="24"/>
        <w:szCs w:val="24"/>
      </w:rPr>
      <w:fldChar w:fldCharType="end"/>
    </w:r>
  </w:p>
  <w:p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CE" w:rsidRDefault="009762CE">
      <w:r>
        <w:separator/>
      </w:r>
    </w:p>
  </w:footnote>
  <w:footnote w:type="continuationSeparator" w:id="0">
    <w:p w:rsidR="009762CE" w:rsidRDefault="009762CE">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5E4218">
        <w:t>4.16</w:t>
      </w:r>
      <w:r w:rsidR="00E2371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5E4218">
        <w:t>4.16</w:t>
      </w:r>
      <w:r w:rsidR="00E2371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5E4218">
        <w:t>4.16</w:t>
      </w:r>
      <w:r w:rsidR="00E2371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5E4218">
        <w:t>4.17.4</w:t>
      </w:r>
      <w:r w:rsidR="00E2371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E23710" w:rsidRPr="000F3F33">
        <w:fldChar w:fldCharType="begin"/>
      </w:r>
      <w:r w:rsidRPr="000F3F33">
        <w:instrText xml:space="preserve"> REF _Ref472704397 \r \h </w:instrText>
      </w:r>
      <w:r w:rsidR="00E23710" w:rsidRPr="000F3F33">
        <w:fldChar w:fldCharType="separate"/>
      </w:r>
      <w:r w:rsidR="005E4218">
        <w:t>7.8</w:t>
      </w:r>
      <w:r w:rsidR="00E23710"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5E4218">
        <w:t>4.17.4</w:t>
      </w:r>
      <w:r w:rsidR="00E23710">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3D1"/>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583"/>
    <w:rsid w:val="000A26C1"/>
    <w:rsid w:val="000A288E"/>
    <w:rsid w:val="000A424E"/>
    <w:rsid w:val="000A4D40"/>
    <w:rsid w:val="000A5DC4"/>
    <w:rsid w:val="000A6263"/>
    <w:rsid w:val="000A62A5"/>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66C"/>
    <w:rsid w:val="000D370C"/>
    <w:rsid w:val="000D3F16"/>
    <w:rsid w:val="000D416D"/>
    <w:rsid w:val="000D455A"/>
    <w:rsid w:val="000D46D6"/>
    <w:rsid w:val="000D4ACC"/>
    <w:rsid w:val="000D4C4B"/>
    <w:rsid w:val="000D4FAE"/>
    <w:rsid w:val="000D5075"/>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00D"/>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A"/>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7E7"/>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D2D"/>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A20"/>
    <w:rsid w:val="001E3D79"/>
    <w:rsid w:val="001E42DC"/>
    <w:rsid w:val="001E45FE"/>
    <w:rsid w:val="001E46A1"/>
    <w:rsid w:val="001E4AEE"/>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2893"/>
    <w:rsid w:val="001F3319"/>
    <w:rsid w:val="001F3544"/>
    <w:rsid w:val="001F3F05"/>
    <w:rsid w:val="001F4086"/>
    <w:rsid w:val="001F42D0"/>
    <w:rsid w:val="001F4A11"/>
    <w:rsid w:val="001F4B12"/>
    <w:rsid w:val="001F4B6D"/>
    <w:rsid w:val="001F5023"/>
    <w:rsid w:val="001F55AC"/>
    <w:rsid w:val="001F6033"/>
    <w:rsid w:val="001F6065"/>
    <w:rsid w:val="001F62AB"/>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4FF"/>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ED2"/>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17"/>
    <w:rsid w:val="00247651"/>
    <w:rsid w:val="002479C4"/>
    <w:rsid w:val="002479D4"/>
    <w:rsid w:val="00250A0B"/>
    <w:rsid w:val="00250A47"/>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AAC"/>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43"/>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2A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73"/>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1F8"/>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A60"/>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4F9"/>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0C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3BAB"/>
    <w:rsid w:val="003848FF"/>
    <w:rsid w:val="00384D64"/>
    <w:rsid w:val="00384D9E"/>
    <w:rsid w:val="0038516D"/>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892"/>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55E"/>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6F3"/>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B51"/>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089"/>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C73A3"/>
    <w:rsid w:val="004C7F51"/>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02E"/>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374"/>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741"/>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D42"/>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839"/>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6D2"/>
    <w:rsid w:val="00577A1D"/>
    <w:rsid w:val="00577F96"/>
    <w:rsid w:val="00580281"/>
    <w:rsid w:val="0058191F"/>
    <w:rsid w:val="00581C9B"/>
    <w:rsid w:val="005820D2"/>
    <w:rsid w:val="005820EE"/>
    <w:rsid w:val="0058224E"/>
    <w:rsid w:val="0058240E"/>
    <w:rsid w:val="00582F53"/>
    <w:rsid w:val="0058315E"/>
    <w:rsid w:val="0058318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CF4"/>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6C7"/>
    <w:rsid w:val="005E1895"/>
    <w:rsid w:val="005E1B0F"/>
    <w:rsid w:val="005E1C2C"/>
    <w:rsid w:val="005E1C9A"/>
    <w:rsid w:val="005E1E72"/>
    <w:rsid w:val="005E225A"/>
    <w:rsid w:val="005E2A48"/>
    <w:rsid w:val="005E2ECE"/>
    <w:rsid w:val="005E371C"/>
    <w:rsid w:val="005E3B9E"/>
    <w:rsid w:val="005E4177"/>
    <w:rsid w:val="005E4218"/>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720"/>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FA"/>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35F"/>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B03"/>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9D1"/>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D17"/>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9BA"/>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09D"/>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15F"/>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59"/>
    <w:rsid w:val="007A68A5"/>
    <w:rsid w:val="007A6AEF"/>
    <w:rsid w:val="007A6CE3"/>
    <w:rsid w:val="007A7253"/>
    <w:rsid w:val="007A7543"/>
    <w:rsid w:val="007A7B0E"/>
    <w:rsid w:val="007B069C"/>
    <w:rsid w:val="007B09F7"/>
    <w:rsid w:val="007B0C37"/>
    <w:rsid w:val="007B0C48"/>
    <w:rsid w:val="007B128A"/>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6F"/>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39AF"/>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F01"/>
    <w:rsid w:val="00832003"/>
    <w:rsid w:val="00832032"/>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0C2"/>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4FA7"/>
    <w:rsid w:val="00865574"/>
    <w:rsid w:val="00866246"/>
    <w:rsid w:val="00866473"/>
    <w:rsid w:val="0086658B"/>
    <w:rsid w:val="00866723"/>
    <w:rsid w:val="00866E25"/>
    <w:rsid w:val="00867475"/>
    <w:rsid w:val="008677D5"/>
    <w:rsid w:val="00867990"/>
    <w:rsid w:val="0087078D"/>
    <w:rsid w:val="008708AF"/>
    <w:rsid w:val="00871255"/>
    <w:rsid w:val="0087158F"/>
    <w:rsid w:val="008716E0"/>
    <w:rsid w:val="00871867"/>
    <w:rsid w:val="00871BE0"/>
    <w:rsid w:val="00871C74"/>
    <w:rsid w:val="00872E73"/>
    <w:rsid w:val="008731B8"/>
    <w:rsid w:val="00873420"/>
    <w:rsid w:val="0087395F"/>
    <w:rsid w:val="00873FD5"/>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1B"/>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5DBD"/>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E4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B2F"/>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0D93"/>
    <w:rsid w:val="00971C0F"/>
    <w:rsid w:val="0097223B"/>
    <w:rsid w:val="009730BF"/>
    <w:rsid w:val="00973AB0"/>
    <w:rsid w:val="00973BC8"/>
    <w:rsid w:val="00974B81"/>
    <w:rsid w:val="00974EBE"/>
    <w:rsid w:val="00975499"/>
    <w:rsid w:val="009756E0"/>
    <w:rsid w:val="009758DE"/>
    <w:rsid w:val="00975B21"/>
    <w:rsid w:val="009761C5"/>
    <w:rsid w:val="009762CE"/>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26B"/>
    <w:rsid w:val="00996376"/>
    <w:rsid w:val="00996383"/>
    <w:rsid w:val="00996C5D"/>
    <w:rsid w:val="00996DCA"/>
    <w:rsid w:val="009975B7"/>
    <w:rsid w:val="0099776D"/>
    <w:rsid w:val="00997AAA"/>
    <w:rsid w:val="00997DD5"/>
    <w:rsid w:val="00997F13"/>
    <w:rsid w:val="00997FB7"/>
    <w:rsid w:val="009A0544"/>
    <w:rsid w:val="009A0B69"/>
    <w:rsid w:val="009A1077"/>
    <w:rsid w:val="009A1374"/>
    <w:rsid w:val="009A2007"/>
    <w:rsid w:val="009A236D"/>
    <w:rsid w:val="009A24AC"/>
    <w:rsid w:val="009A3808"/>
    <w:rsid w:val="009A3851"/>
    <w:rsid w:val="009A4B20"/>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949"/>
    <w:rsid w:val="009D0B5B"/>
    <w:rsid w:val="009D1020"/>
    <w:rsid w:val="009D1366"/>
    <w:rsid w:val="009D18D3"/>
    <w:rsid w:val="009D19E0"/>
    <w:rsid w:val="009D1AA5"/>
    <w:rsid w:val="009D25B9"/>
    <w:rsid w:val="009D2906"/>
    <w:rsid w:val="009D2AF8"/>
    <w:rsid w:val="009D33E4"/>
    <w:rsid w:val="009D4632"/>
    <w:rsid w:val="009D4751"/>
    <w:rsid w:val="009D55BA"/>
    <w:rsid w:val="009D5E77"/>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75A"/>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D12"/>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3D13"/>
    <w:rsid w:val="00A241D5"/>
    <w:rsid w:val="00A245F9"/>
    <w:rsid w:val="00A24AD6"/>
    <w:rsid w:val="00A24D38"/>
    <w:rsid w:val="00A25110"/>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656F"/>
    <w:rsid w:val="00A37A5B"/>
    <w:rsid w:val="00A402EC"/>
    <w:rsid w:val="00A4030C"/>
    <w:rsid w:val="00A40390"/>
    <w:rsid w:val="00A40D5B"/>
    <w:rsid w:val="00A410BB"/>
    <w:rsid w:val="00A41729"/>
    <w:rsid w:val="00A41817"/>
    <w:rsid w:val="00A41E17"/>
    <w:rsid w:val="00A42416"/>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895"/>
    <w:rsid w:val="00A63B23"/>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28"/>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560"/>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4D1"/>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1973"/>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252"/>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4E1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23"/>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769"/>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63"/>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1C08"/>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25D"/>
    <w:rsid w:val="00C27B25"/>
    <w:rsid w:val="00C27F88"/>
    <w:rsid w:val="00C30029"/>
    <w:rsid w:val="00C30322"/>
    <w:rsid w:val="00C30780"/>
    <w:rsid w:val="00C308D7"/>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2B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C3"/>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37C"/>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B43"/>
    <w:rsid w:val="00CC7EC8"/>
    <w:rsid w:val="00CD115F"/>
    <w:rsid w:val="00CD1C49"/>
    <w:rsid w:val="00CD2168"/>
    <w:rsid w:val="00CD273C"/>
    <w:rsid w:val="00CD29E5"/>
    <w:rsid w:val="00CD2E88"/>
    <w:rsid w:val="00CD3C39"/>
    <w:rsid w:val="00CD3EA3"/>
    <w:rsid w:val="00CD4009"/>
    <w:rsid w:val="00CD42A3"/>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C32"/>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D79"/>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C78"/>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92"/>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2382"/>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71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1ED2"/>
    <w:rsid w:val="00E421C0"/>
    <w:rsid w:val="00E42291"/>
    <w:rsid w:val="00E422F5"/>
    <w:rsid w:val="00E432C8"/>
    <w:rsid w:val="00E434E6"/>
    <w:rsid w:val="00E43656"/>
    <w:rsid w:val="00E43874"/>
    <w:rsid w:val="00E445D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C06"/>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8F"/>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958"/>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554"/>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42"/>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762"/>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8"/>
    <w:rsid w:val="00EE2B24"/>
    <w:rsid w:val="00EE2F01"/>
    <w:rsid w:val="00EE3375"/>
    <w:rsid w:val="00EE3790"/>
    <w:rsid w:val="00EE48E1"/>
    <w:rsid w:val="00EE51D0"/>
    <w:rsid w:val="00EE60C2"/>
    <w:rsid w:val="00EE6679"/>
    <w:rsid w:val="00EE6A55"/>
    <w:rsid w:val="00EE7816"/>
    <w:rsid w:val="00EE797C"/>
    <w:rsid w:val="00EE7D32"/>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4BA4"/>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474"/>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1C53"/>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08"/>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2D9E"/>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28"/>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D4D"/>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949"/>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E93ED0-FE03-4FE9-ABF1-C33F43C5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c"/>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c"/>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c"/>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7BA4-E77B-4E76-8795-973B03E0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126</Pages>
  <Words>32956</Words>
  <Characters>187854</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220370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55</cp:revision>
  <cp:lastPrinted>2020-03-02T06:33:00Z</cp:lastPrinted>
  <dcterms:created xsi:type="dcterms:W3CDTF">2019-12-05T09:15:00Z</dcterms:created>
  <dcterms:modified xsi:type="dcterms:W3CDTF">2020-03-02T06:35:00Z</dcterms:modified>
</cp:coreProperties>
</file>