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g" ContentType="image/jp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9637"/>
      </w:tblGrid>
      <w:tr>
        <w:trPr/>
        <w:tc>
          <w:tcPr>
            <w:tcW w:w="9637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637"/>
            </w:tblGrid>
            <w:tr>
              <w:trPr>
                <w:trHeight w:val="965" w:hRule="atLeast"/>
              </w:trPr>
              <w:tc>
                <w:tcPr>
                  <w:tcW w:w="963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637"/>
                  </w:tblGrid>
                  <w:tr>
                    <w:trPr>
                      <w:trHeight w:val="965" w:hRule="atLeast"/>
                    </w:trPr>
                    <w:tc>
                      <w:tcPr>
                        <w:tcW w:w="9637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9637"/>
                        </w:tblGrid>
                        <w:tr>
                          <w:trPr>
                            <w:trHeight w:val="965" w:hRule="atLeast"/>
                          </w:trPr>
                          <w:tc>
                            <w:tcPr>
                              <w:tcW w:w="9637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637"/>
                              </w:tblGrid>
                              <w:tr>
                                <w:trPr>
                                  <w:trHeight w:val="965" w:hRule="atLeast"/>
                                </w:trPr>
                                <w:tc>
                                  <w:tcPr>
                                    <w:tcW w:w="9637" w:type="dxa"/>
                                    <w:tcBorders>
                                      <w:top w:val="nil" w:color="D3D3D3" w:sz="7"/>
                                      <w:left w:val="nil" w:color="D3D3D3" w:sz="7"/>
                                      <w:bottom w:val="nil" w:color="D3D3D3" w:sz="7"/>
                                      <w:right w:val="nil" w:color="D3D3D3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Уведомление о введении ограничения режима потребления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Потребитель - Общество с ограниченной ответственностью "СпецТехСервис"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br/>
                                      <w:t xml:space="preserve">Задолженность - 7168.37 руб.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br/>
                                      <w:t xml:space="preserve">Дата полного ограничения - «09» декабря 2019г.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br/>
                                      <w:t xml:space="preserve">Подробнее: https://ch-sk.ru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204"/>
      </w:tblGrid>
      <w:tr>
        <w:trPr/>
        <w:tc>
          <w:tcPr>
            <w:tcW w:w="1020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4"/>
            </w:tblGrid>
            <w:tr>
              <w:trPr>
                <w:trHeight w:val="4214" w:hRule="atLeast"/>
              </w:trPr>
              <w:tc>
                <w:tcPr>
                  <w:tcW w:w="102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</w:tblGrid>
                  <w:tr>
                    <w:trPr>
                      <w:trHeight w:val="4214" w:hRule="atLeast"/>
                    </w:trPr>
                    <w:tc>
                      <w:tcPr>
                        <w:tcW w:w="1020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204"/>
                        </w:tblGrid>
                        <w:tr>
                          <w:trPr>
                            <w:trHeight w:val="2891" w:hRule="atLeast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204"/>
                              </w:tblGrid>
                              <w:tr>
                                <w:trPr>
                                  <w:trHeight w:val="2381" w:hRule="atLeast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</w:p>
                                  <w:p>
                                    <w:pPr>
                                      <w:spacing w:after="0" w:line="240" w:lineRule="auto"/>
                                      <w:ind w:right="0" w:firstLine="566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Уведомление о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введении ограничения режима потребления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 w:firstLine="566"/>
                                      <w:jc w:val="center"/>
                                    </w:pP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Потребитель: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Общество с ограниченной ответственностью "СпецТехСервис"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Основание для введения ограничения режима потребления электрической энергии: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 w:firstLine="566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неисполнение или ненадлежащее исполнение обязательств по оплате электрической энергии 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 w:firstLine="566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по д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оговору энергоснабжения №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27/01/1146-70465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 от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«29» апреля 2019г.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Задолженность за потребленную электрическую энергию (мощность):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________________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 руб.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Срок погашения задолженности – до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«09» декабря 2019г.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510" w:hRule="atLeast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0204"/>
                                    </w:tblGrid>
                                    <w:tr>
                                      <w:trPr>
                                        <w:trHeight w:val="255" w:hRule="atLeast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 w:color="D3D3D3" w:sz="3"/>
                                            <w:left w:val="nil" w:color="D3D3D3" w:sz="3"/>
                                            <w:bottom w:val="nil" w:color="D3D3D3" w:sz="3"/>
                                            <w:right w:val="nil" w:color="D3D3D3" w:sz="3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ind w:firstLine="566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2"/>
                                            </w:rPr>
                                            <w:t xml:space="preserve">Дата полного ограничения - «__» _____________ 20__ г. по следующим точкам поставки: </w:t>
                                          </w:r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255" w:hRule="atLeast"/>
                                      </w:trPr>
                                      <w:tc>
                                        <w:tcPr>
                                          <w:tcW w:w="10204" w:type="dxa"/>
                                          <w:tcBorders>
                                            <w:top w:val="nil" w:color="D3D3D3" w:sz="3"/>
                                            <w:left w:val="nil" w:color="D3D3D3" w:sz="3"/>
                                            <w:bottom w:val="nil" w:color="D3D3D3" w:sz="3"/>
                                            <w:right w:val="nil" w:color="D3D3D3" w:sz="3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2"/>
                                            </w:rPr>
                                            <w:t xml:space="preserve">1. ПС 110/10 кВ Россия1 / I-секция / [ФСН] Ф-4 Шатракасы / [ТП] 827, Контактные соединения  на сборных шинах РУ-0,4 кВ  КТП-10/0,4 кВ №827  «Здание контора, Моргаушский район, д. Шатракасы, ул. Полевая, д.1» Респ Чувашская , р-н Моргаушский, д Шатракасы, ул Полевая, 1;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322" w:hRule="atLeast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102"/>
                                <w:gridCol w:w="5102"/>
                              </w:tblGrid>
                              <w:tr>
                                <w:trPr>
                                  <w:trHeight w:val="302" w:hRule="atLeast"/>
                                </w:trPr>
                                <w:tc>
                                  <w:tcPr>
                                    <w:tcW w:w="5102" w:type="dxa"/>
                                    <w:hMerge w:val="restart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ind w:firstLine="566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                  </w:r>
                                  </w:p>
                                </w:tc>
                                <w:tc>
                                  <w:tcPr>
                                    <w:tcW w:w="5102" w:type="dxa"/>
                                    <w:hMerge w:val="continue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340" w:hRule="atLeast"/>
                                </w:trPr>
                                <w:tc>
                                  <w:tcPr>
                                    <w:tcW w:w="5102" w:type="dxa"/>
                                    <w:hMerge w:val="restart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02" w:type="dxa"/>
                                    <w:hMerge w:val="continue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340" w:hRule="atLeast"/>
                                </w:trPr>
                                <w:tc>
                                  <w:tcPr>
                                    <w:tcW w:w="5102" w:type="dxa"/>
                                    <w:hMerge w:val="restart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02" w:type="dxa"/>
                                    <w:hMerge w:val="continue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340" w:hRule="atLeast"/>
                                </w:trPr>
                                <w:tc>
                                  <w:tcPr>
                                    <w:tcW w:w="5102" w:type="dxa"/>
                                    <w:hMerge w:val="restart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02" w:type="dxa"/>
                                    <w:hMerge w:val="continue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204"/>
      </w:tblGrid>
      <w:tr>
        <w:trPr/>
        <w:tc>
          <w:tcPr>
            <w:tcW w:w="1020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4"/>
            </w:tblGrid>
            <w:tr>
              <w:trPr>
                <w:trHeight w:val="22337" w:hRule="atLeast"/>
              </w:trPr>
              <w:tc>
                <w:tcPr>
                  <w:tcW w:w="102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</w:tblGrid>
                  <w:tr>
                    <w:trPr/>
                    <w:tc>
                      <w:tcPr>
                        <w:tcW w:w="1020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2337" w:hRule="atLeast"/>
                    </w:trPr>
                    <w:tc>
                      <w:tcPr>
                        <w:tcW w:w="1020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204"/>
                        </w:tblGrid>
                        <w:tr>
                          <w:trPr>
                            <w:trHeight w:val="6689" w:hRule="atLeast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102"/>
                                <w:gridCol w:w="5102"/>
                              </w:tblGrid>
                              <w:tr>
                                <w:trPr>
                                  <w:trHeight w:val="6689" w:hRule="atLeast"/>
                                </w:trPr>
                                <w:tc>
                                  <w:tcPr>
                                    <w:tcW w:w="51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02"/>
                                    </w:tblGrid>
                                    <w:tr>
                                      <w:trPr>
                                        <w:trHeight w:val="5385" w:hRule="atLeast"/>
                                      </w:trPr>
                                      <w:tc>
                                        <w:tcPr>
                                          <w:tcW w:w="5102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  <w:r w:rsidRPr="" w:rsidDel="" w:rsidR="">
                                            <w:drawing>
                                              <wp:inline>
                                                <wp:extent cx="2715652" cy="3420000"/>
                                                <wp:docPr id="0" name="img2.jpg"/>
                                                <a:graphic>
                                                  <a:graphicData uri="http://schemas.openxmlformats.org/drawingml/2006/picture">
                                                    <pic:pic>
                                                      <pic:nvPicPr>
                                                        <pic:cNvPr id="1" name="img2.jpg"/>
                                                        <pic:cNvPicPr/>
                                                      </pic:nvPicPr>
                                                      <pic:blipFill>
                                                        <a:blip r:embed="rId5" cstate="print"/>
                                                        <a:stretch>
                                                          <a:fillRect r="0" b="0"/>
                                                        </a:stretch>
                                                      </pic:blipFill>
                                                      <pic:spPr>
                                                        <a:xfrm>
                                                          <a:off x="0" y="0"/>
                                                          <a:ext cx="2715652" cy="3420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1303" w:hRule="atLeast"/>
                                      </w:trPr>
                                      <w:tc>
                                        <w:tcPr>
                                          <w:tcW w:w="5102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tbl>
                                          <w:tblPr>
                                            <w:tblBorders>
                                              <w:top w:val="nil" w:color="000000" w:sz="7"/>
                                              <w:left w:val="nil" w:color="000000" w:sz="7"/>
                                              <w:bottom w:val="nil" w:color="000000" w:sz="7"/>
                                              <w:right w:val="nil" w:color="000000" w:sz="7"/>
                                            </w:tblBorders>
                                            <w:tblCellMar>
                                              <w:top w:w="0" w:type="dxa"/>
                                              <w:left w:w="0" w:type="dxa"/>
                                              <w:bottom w:w="0" w:type="dxa"/>
                                              <w:right w:w="0" w:type="dxa"/>
                                            </w:tblCellMar>
                                          </w:tblPr>
                                          <w:tblGrid>
                                            <w:gridCol w:w="566"/>
                                            <w:gridCol w:w="453"/>
                                            <w:gridCol w:w="1502"/>
                                            <w:gridCol w:w="340"/>
                                            <w:gridCol w:w="1247"/>
                                            <w:gridCol w:w="992"/>
                                          </w:tblGrid>
                                          <w:tr>
                                            <w:trPr>
                                              <w:trHeight w:val="340" w:hRule="atLeast"/>
                                            </w:trPr>
                                            <w:tc>
                                              <w:tcPr>
                                                <w:tcW w:w="566" w:type="dxa"/>
                                                <w:tcBorders>
                                                  <w:top w:val="nil" w:color="D3D3D3" w:sz="7"/>
                                                  <w:left w:val="nil" w:color="D3D3D3" w:sz="7"/>
                                                  <w:bottom w:val="nil" w:color="D3D3D3" w:sz="7"/>
                                                  <w:right w:val="nil" w:color="D3D3D3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53" w:type="dxa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nil" w:color="000000" w:sz="7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  <w:jc w:val="left"/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eastAsia="Times New Roman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от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2" w:type="dxa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single" w:color="000000" w:sz="3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eastAsia="Times New Roman"/>
                                                    <w:color w:val="000000"/>
                                                    <w:sz w:val="16"/>
                                                  </w:rPr>
                                                  <w:t xml:space="preserve">«26» ноября 2019г.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340" w:type="dxa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nil" w:color="000000" w:sz="7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eastAsia="Times New Roman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№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47" w:type="dxa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single" w:color="000000" w:sz="3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eastAsia="Times New Roman"/>
                                                    <w:color w:val="000000"/>
                                                    <w:sz w:val="16"/>
                                                  </w:rPr>
                                                  <w:t xml:space="preserve">27/01-4441-ЮЛ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992" w:type="dxa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nil" w:color="000000" w:sz="3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340" w:hRule="atLeast"/>
                                            </w:trPr>
                                            <w:tc>
                                              <w:tcPr>
                                                <w:tcW w:w="566" w:type="dxa"/>
                                                <w:tcBorders>
                                                  <w:top w:val="nil" w:color="D3D3D3" w:sz="7"/>
                                                  <w:left w:val="nil" w:color="D3D3D3" w:sz="7"/>
                                                  <w:bottom w:val="nil" w:color="D3D3D3" w:sz="7"/>
                                                  <w:right w:val="nil" w:color="D3D3D3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53" w:type="dxa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nil" w:color="000000" w:sz="7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  <w:jc w:val="left"/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eastAsia="Times New Roman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на №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2" w:type="dxa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single" w:color="000000" w:sz="3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0" w:type="dxa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nil" w:color="000000" w:sz="7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eastAsia="Times New Roman"/>
                                                    <w:color w:val="000000"/>
                                                    <w:sz w:val="18"/>
                                                  </w:rPr>
                                                  <w:t xml:space="preserve">от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247" w:type="dxa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single" w:color="000000" w:sz="3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992" w:type="dxa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nil" w:color="000000" w:sz="3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  <w:vAlign w:val="center"/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  <w:tr>
                                            <w:trPr>
                                              <w:trHeight w:val="524" w:hRule="atLeast"/>
                                            </w:trPr>
                                            <w:tc>
                                              <w:tcPr>
                                                <w:tcW w:w="566" w:type="dxa"/>
                                                <w:tcBorders>
                                                  <w:top w:val="nil" w:color="D3D3D3" w:sz="7"/>
                                                  <w:left w:val="nil" w:color="D3D3D3" w:sz="7"/>
                                                  <w:bottom w:val="nil" w:color="D3D3D3" w:sz="7"/>
                                                  <w:right w:val="nil" w:color="D3D3D3" w:sz="7"/>
                                                </w:tcBorders>
                                                <w:tcMar>
                                                  <w:top w:w="0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453" w:type="dxa"/>
                                                <w:hMerge w:val="restart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nil" w:color="000000" w:sz="7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99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  <w:jc w:val="left"/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eastAsia="Times New Roman"/>
                                                    <w:b/>
                                                    <w:color w:val="000000"/>
                                                    <w:sz w:val="16"/>
                                                    <w:u w:val="single"/>
                                                  </w:rPr>
                                                  <w:t xml:space="preserve">о необходимости введения ограничения </w:t>
                                                </w:r>
                                              </w:p>
                                              <w:p>
                                                <w:pPr>
                                                  <w:spacing w:after="0" w:line="240" w:lineRule="auto"/>
                                                  <w:ind w:right="0"/>
                                                  <w:jc w:val="left"/>
                                                </w:pPr>
                                                <w:r>
                                                  <w:rPr>
                                                    <w:rFonts w:ascii="Times New Roman" w:hAnsi="Times New Roman" w:eastAsia="Times New Roman"/>
                                                    <w:b/>
                                                    <w:color w:val="000000"/>
                                                    <w:sz w:val="16"/>
                                                    <w:u w:val="single"/>
                                                  </w:rPr>
                                                  <w:t xml:space="preserve">режима потребления электроэнергии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1502" w:type="dxa"/>
                                                <w:hMerge w:val="continue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nil" w:color="000000" w:sz="7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99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340" w:type="dxa"/>
                                                <w:hMerge w:val="continue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nil" w:color="000000" w:sz="7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99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1247" w:type="dxa"/>
                                                <w:hMerge w:val="continue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nil" w:color="000000" w:sz="7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99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992" w:type="dxa"/>
                                                <w:tcBorders>
                                                  <w:top w:val="nil" w:color="000000" w:sz="7"/>
                                                  <w:left w:val="nil" w:color="000000" w:sz="7"/>
                                                  <w:bottom w:val="nil" w:color="000000" w:sz="7"/>
                                                  <w:right w:val="nil" w:color="000000" w:sz="7"/>
                                                </w:tcBorders>
                                                <w:tcMar>
                                                  <w:top w:w="99" w:type="dxa"/>
                                                  <w:left w:w="0" w:type="dxa"/>
                                                  <w:bottom w:w="0" w:type="dxa"/>
                                                  <w:right w:w="0" w:type="dxa"/>
                                                </w:tcMar>
                                              </w:tcPr>
                                              <w:p>
                                                <w:pPr>
                                                  <w:spacing w:after="0" w:line="240" w:lineRule="auto"/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102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Borders>
                                        <w:top w:val="nil" w:color="000000" w:sz="7"/>
                                        <w:left w:val="nil" w:color="000000" w:sz="7"/>
                                        <w:bottom w:val="nil" w:color="000000" w:sz="7"/>
                                        <w:right w:val="nil" w:color="000000" w:sz="7"/>
                                      </w:tblBorders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5102"/>
                                    </w:tblGrid>
                                    <w:tr>
                                      <w:trPr>
                                        <w:trHeight w:val="1700" w:hRule="atLeast"/>
                                      </w:trPr>
                                      <w:tc>
                                        <w:tcPr>
                                          <w:tcW w:w="5102" w:type="dxa"/>
                                          <w:tcBorders>
                                            <w:top w:val="nil" w:color="D3D3D3" w:sz="3"/>
                                            <w:left w:val="nil" w:color="D3D3D3" w:sz="3"/>
                                            <w:bottom w:val="nil" w:color="D3D3D3" w:sz="3"/>
                                            <w:right w:val="nil" w:color="D3D3D3" w:sz="3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</w:pPr>
                                        </w:p>
                                      </w:tc>
                                    </w:tr>
                                    <w:tr>
                                      <w:trPr>
                                        <w:trHeight w:val="4988" w:hRule="atLeast"/>
                                      </w:trPr>
                                      <w:tc>
                                        <w:tcPr>
                                          <w:tcW w:w="5102" w:type="dxa"/>
                                          <w:tcBorders>
                                            <w:top w:val="nil" w:color="000000" w:sz="7"/>
                                            <w:left w:val="nil" w:color="000000" w:sz="7"/>
                                            <w:bottom w:val="nil" w:color="000000" w:sz="7"/>
                                            <w:right w:val="nil" w:color="000000" w:sz="7"/>
                                          </w:tcBorders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0"/>
                                            </w:rPr>
                                            <w:t xml:space="preserve">Директору филиала "Чувашэнерго"</w:t>
                                          </w: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0"/>
                                            </w:rPr>
                                            <w:br/>
                                            <w:t xml:space="preserve">_ПАО "МРСК ВОЛГИ"</w:t>
                                          </w: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0"/>
                                            </w:rPr>
                                            <w:br/>
                                            <w:t xml:space="preserve">Иванову Д.Г.</w:t>
                                          </w: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0"/>
                                            </w:rPr>
                                            <w:br/>
                                            <w:t xml:space="preserve"> проспект И.Яковлева,  4/4,</w:t>
                                          </w: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0"/>
                                            </w:rPr>
                                            <w:br/>
                                            <w:t xml:space="preserve"> г.Чебоксары,</w:t>
                                          </w: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0"/>
                                            </w:rPr>
                                            <w:br/>
                                            <w:t xml:space="preserve"> Чувашская Республика,</w:t>
                                          </w: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0"/>
                                            </w:rPr>
                                            <w:br/>
                                            <w:t xml:space="preserve">428003</w:t>
                                          </w: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0"/>
                                            </w:rPr>
                                            <w:br/>
                                          </w: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0"/>
                                            </w:rPr>
                                            <w:br/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6519" w:hRule="atLeast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102"/>
                                <w:gridCol w:w="5102"/>
                              </w:tblGrid>
                              <w:tr>
                                <w:trPr>
                                  <w:trHeight w:val="5952" w:hRule="atLeast"/>
                                </w:trPr>
                                <w:tc>
                                  <w:tcPr>
                                    <w:tcW w:w="5102" w:type="dxa"/>
                                    <w:hMerge w:val="restart"/>
                                    <w:tcBorders>
                                      <w:top w:val="nil" w:color="D3D3D3" w:sz="7"/>
                                      <w:left w:val="nil" w:color="D3D3D3" w:sz="7"/>
                                      <w:bottom w:val="nil" w:color="D3D3D3" w:sz="7"/>
                                      <w:right w:val="nil" w:color="D3D3D3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УВЕДОМЛЕНИЕ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о необходимости введения ограничения режима потребления электроэнергии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В соответствии с п. 9, 10 Правил полного и (или) частичного ограничения режима потребления электрической энергии, утвержденных Постановлением Правительства РФ от 04.05.2012 г. № 442, и на основании заключенного договора оказания услуг по передаче электроэнергии, уведомляем о необходимости введения ограничения режима потребления электроэнергии и сообщаем Вам следующие сведения: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1. О потребителе, в отношении которого вводится ограничение режима потребления э/э: 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Наименование организации: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Общество с ограниченной ответственностью "СпецТехСервис"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Юридический адрес: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429530, Чувашская Республика - Чувашия, р-н Моргаушский, д Шатракасы, ул Полевая, д 1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ИНН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2112390426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КПП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211201001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Номер и дата договора энергоснабжения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27/01/1146-70465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 от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«29» апреля 2019г.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Контактный номер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сот.67-08-25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Размер задолженности по оплате электрической энергии (мощности)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7 168,37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 руб.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Способ уведомления потребителя: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определен договором энергоснабжения, СМС - 89023270825.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8"/>
                                      </w:rPr>
                                      <w:t xml:space="preserve">(способ, определенный договором энергоснабжения, договором купли-продажи (поставки) электрической энергии (мощности))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1.1.   Точка поставки потребителя, в отношении которой вводится ограничение режима потребления э/э:</w:t>
                                    </w:r>
                                  </w:p>
                                </w:tc>
                                <w:tc>
                                  <w:tcPr>
                                    <w:tcW w:w="5102" w:type="dxa"/>
                                    <w:hMerge w:val="continue"/>
                                    <w:tcBorders>
                                      <w:top w:val="nil" w:color="D3D3D3" w:sz="7"/>
                                      <w:left w:val="nil" w:color="D3D3D3" w:sz="7"/>
                                      <w:bottom w:val="nil" w:color="D3D3D3" w:sz="7"/>
                                      <w:right w:val="nil" w:color="D3D3D3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5102" w:type="dxa"/>
                                    <w:hMerge w:val="restart"/>
                                    <w:tcBorders>
                                      <w:top w:val="nil" w:color="D3D3D3" w:sz="7"/>
                                      <w:left w:val="nil" w:color="D3D3D3" w:sz="7"/>
                                      <w:bottom w:val="nil" w:color="D3D3D3" w:sz="7"/>
                                      <w:right w:val="nil" w:color="D3D3D3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Точки поставки потребителя, присоединенные к электрическим сетям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_ПАО "МРСК ВОЛГИ"</w:t>
                                    </w:r>
                                  </w:p>
                                </w:tc>
                                <w:tc>
                                  <w:tcPr>
                                    <w:tcW w:w="5102" w:type="dxa"/>
                                    <w:hMerge w:val="continue"/>
                                    <w:tcBorders>
                                      <w:top w:val="nil" w:color="D3D3D3" w:sz="7"/>
                                      <w:left w:val="nil" w:color="D3D3D3" w:sz="7"/>
                                      <w:bottom w:val="nil" w:color="D3D3D3" w:sz="7"/>
                                      <w:right w:val="nil" w:color="D3D3D3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/>
                                <w:tc>
                                  <w:tcPr>
                                    <w:tcW w:w="5102" w:type="dxa"/>
                                    <w:hMerge w:val="restart"/>
                                    <w:tcBorders>
                                      <w:top w:val="nil" w:color="D3D3D3" w:sz="7"/>
                                      <w:left w:val="nil" w:color="D3D3D3" w:sz="7"/>
                                      <w:bottom w:val="nil" w:color="D3D3D3" w:sz="7"/>
                                      <w:right w:val="nil" w:color="D3D3D3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2"/>
                                      </w:rPr>
                                      <w:t xml:space="preserve">1.1.1 ПС 110/10 кВ Россия1 / I-секция / [ФСН] Ф-4 Шатракасы / [ТП] 827, Контактные соединения  на сборных шинах РУ-0,4 кВ  КТП-10/0,4 кВ №827  Здание контора, Моргаушский район, д. Шатракасы, ул. Полевая, д.1 Респ Чувашская , р-н Моргаушский, д Шатракасы, ул Полевая, 1;</w:t>
                                    </w:r>
                                  </w:p>
                                </w:tc>
                                <w:tc>
                                  <w:tcPr>
                                    <w:tcW w:w="5102" w:type="dxa"/>
                                    <w:hMerge w:val="continue"/>
                                    <w:tcBorders>
                                      <w:top w:val="nil" w:color="D3D3D3" w:sz="7"/>
                                      <w:left w:val="nil" w:color="D3D3D3" w:sz="7"/>
                                      <w:bottom w:val="nil" w:color="D3D3D3" w:sz="7"/>
                                      <w:right w:val="nil" w:color="D3D3D3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3571" w:hRule="atLeast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204"/>
                              </w:tblGrid>
                              <w:tr>
                                <w:trPr>
                                  <w:trHeight w:val="3571" w:hRule="atLeast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 w:color="D3D3D3" w:sz="2"/>
                                      <w:left w:val="nil" w:color="D3D3D3" w:sz="2"/>
                                      <w:bottom w:val="nil" w:color="D3D3D3" w:sz="2"/>
                                      <w:right w:val="nil" w:color="D3D3D3" w:sz="2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1.2. Потребитель не имеет оформленной технологической и аварийной брони.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2. Основания введения режима потребления э/э: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2.1.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i/>
                                        <w:color w:val="000000"/>
                                        <w:sz w:val="24"/>
                                      </w:rPr>
                                      <w:t xml:space="preserve">Неисполнение или ненадлежащее исполнение обязательств по оплате электрической энергии (мощности) и (или) услуг по передаче электрической энергии, услуг, оказание которых является неотъемлемой частью процесса поставки электрической энергии потребителям, в том числе обязательств по предварительной оплате в соответствии с установленными договором сроками платежа.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6"/>
                                      </w:rPr>
                                      <w:t xml:space="preserve">(основания, предусмотренные п. 2 Правил полного и (или) частичного ограничения режима потребления электрической энергии, утвержденных Постановлением Правительства РФ от 04.05.2012 г. № 442)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2.2. Сведения об уведомлении потребителя: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i/>
                                        <w:color w:val="000000"/>
                                        <w:sz w:val="24"/>
                                      </w:rPr>
                                      <w:t xml:space="preserve">Уведомление 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i/>
                                        <w:color w:val="000000"/>
                                        <w:sz w:val="24"/>
                                      </w:rPr>
                                      <w:t xml:space="preserve">№27/01-4440-ЮЛ от «26» ноября 2019г.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</w:p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3.  Перечень точек поставки и уровень вводимого ограничения режима потребления э/э: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984" w:hRule="atLeast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700"/>
                                <w:gridCol w:w="5385"/>
                                <w:gridCol w:w="3118"/>
                              </w:tblGrid>
                              <w:tr>
                                <w:trPr>
                                  <w:trHeight w:val="1700" w:hRule="atLeast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single" w:color="000000" w:sz="1"/>
                                      <w:left w:val="single" w:color="000000" w:sz="1"/>
                                      <w:bottom w:val="single" w:color="000000" w:sz="1"/>
                                      <w:right w:val="single" w:color="000000" w:sz="1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8"/>
                                      </w:rPr>
                                      <w:t xml:space="preserve">Тип ограничения режима потребления (частичное до технологической брони, частичное до аварийной брони, полное)</w:t>
                                    </w:r>
                                  </w:p>
                                </w:tc>
                                <w:tc>
                                  <w:tcPr>
                                    <w:tcW w:w="5385" w:type="dxa"/>
                                    <w:tcBorders>
                                      <w:top w:val="single" w:color="000000" w:sz="1"/>
                                      <w:left w:val="single" w:color="000000" w:sz="1"/>
                                      <w:bottom w:val="single" w:color="000000" w:sz="1"/>
                                      <w:right w:val="single" w:color="000000" w:sz="1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8"/>
                                      </w:rPr>
                                      <w:t xml:space="preserve">№ точки поставки*</w:t>
                                    </w:r>
                                  </w:p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8"/>
                                      </w:rPr>
                                      <w:t xml:space="preserve">введение ограничения до уровня, кВт (кВт*ч) </w:t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color="000000" w:sz="1"/>
                                      <w:left w:val="single" w:color="000000" w:sz="1"/>
                                      <w:bottom w:val="single" w:color="000000" w:sz="1"/>
                                      <w:right w:val="single" w:color="000000" w:sz="1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8"/>
                                      </w:rPr>
                                      <w:t xml:space="preserve">Дата ограничения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83" w:hRule="atLeast"/>
                                </w:trPr>
                                <w:tc>
                                  <w:tcPr>
                                    <w:tcW w:w="1700" w:type="dxa"/>
                                    <w:tcBorders>
                                      <w:top w:val="single" w:color="000000" w:sz="1"/>
                                      <w:left w:val="single" w:color="000000" w:sz="1"/>
                                      <w:bottom w:val="single" w:color="000000" w:sz="1"/>
                                      <w:right w:val="single" w:color="000000" w:sz="1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8"/>
                                      </w:rPr>
                                      <w:t xml:space="preserve">полное</w:t>
                                    </w:r>
                                  </w:p>
                                </w:tc>
                                <w:tc>
                                  <w:tcPr>
                                    <w:tcW w:w="5385" w:type="dxa"/>
                                    <w:tcBorders>
                                      <w:top w:val="single" w:color="000000" w:sz="1"/>
                                      <w:left w:val="single" w:color="000000" w:sz="1"/>
                                      <w:bottom w:val="single" w:color="000000" w:sz="1"/>
                                      <w:right w:val="single" w:color="000000" w:sz="1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8"/>
                                      </w:rPr>
                                      <w:t xml:space="preserve">п. 1.1.1</w:t>
                                    </w: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8"/>
                                      </w:rPr>
                                      <w:br/>
                                    </w:r>
                                  </w:p>
                                </w:tc>
                                <w:tc>
                                  <w:tcPr>
                                    <w:tcW w:w="3118" w:type="dxa"/>
                                    <w:tcBorders>
                                      <w:top w:val="single" w:color="000000" w:sz="1"/>
                                      <w:left w:val="single" w:color="000000" w:sz="1"/>
                                      <w:bottom w:val="single" w:color="000000" w:sz="1"/>
                                      <w:right w:val="single" w:color="000000" w:sz="1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jc w:val="center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18"/>
                                      </w:rPr>
                                      <w:t xml:space="preserve">«09» декабря 2019г.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10" w:hRule="atLeast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204"/>
                              </w:tblGrid>
                              <w:tr>
                                <w:trPr>
                                  <w:trHeight w:val="510" w:hRule="atLeast"/>
                                </w:trPr>
                                <w:tc>
                                  <w:tcPr>
                                    <w:tcW w:w="10204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>
                                    <w:pPr>
                                      <w:spacing w:after="0" w:line="240" w:lineRule="auto"/>
                                      <w:ind w:firstLine="566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i/>
                                        <w:color w:val="000000"/>
                                        <w:sz w:val="18"/>
                                      </w:rPr>
                                      <w:t xml:space="preserve">* - описание точек поставки, в отношении которых вводится ограничение режима потребления, содержится в п.1.1. настоящего Уведомления.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3061" w:hRule="atLeast"/>
                          </w:trPr>
                          <w:tc>
                            <w:tcPr>
                              <w:tcW w:w="10204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4818"/>
                                <w:gridCol w:w="5385"/>
                              </w:tblGrid>
                              <w:tr>
                                <w:trPr>
                                  <w:trHeight w:val="1814" w:hRule="atLeast"/>
                                </w:trPr>
                                <w:tc>
                                  <w:tcPr>
                                    <w:tcW w:w="4818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tbl>
                                    <w:tblPr>
                                      <w:tblCellMar>
                                        <w:top w:w="0" w:type="dxa"/>
                                        <w:left w:w="0" w:type="dxa"/>
                                        <w:bottom w:w="0" w:type="dxa"/>
                                        <w:right w:w="0" w:type="dxa"/>
                                      </w:tblCellMar>
                                    </w:tblPr>
                                    <w:tblGrid>
                                      <w:gridCol w:w="10204"/>
                                    </w:tblGrid>
                                    <w:tr>
                                      <w:trPr>
                                        <w:trHeight w:val="1814" w:hRule="exact"/>
                                      </w:trPr>
                                      <w:tc>
                                        <w:tcPr>
                                          <w:tcW w:w="10204" w:type="dxa"/>
                                          <w:tcMar>
                                            <w:top w:w="0" w:type="dxa"/>
                                            <w:left w:w="0" w:type="dxa"/>
                                            <w:bottom w:w="0" w:type="dxa"/>
                                            <w:right w:w="0" w:type="dxa"/>
                                          </w:tcMar>
                                        </w:tcPr>
                                        <w:p>
                                          <w:pPr>
                                            <w:spacing w:after="0" w:line="240" w:lineRule="auto"/>
                                            <w:jc w:val="left"/>
                                          </w:pPr>
                                          <w:r>
                                            <w:rPr>
                                              <w:rFonts w:ascii="Times New Roman" w:hAnsi="Times New Roman" w:eastAsia="Times New Roman"/>
                                              <w:color w:val="000000"/>
                                              <w:sz w:val="24"/>
                                            </w:rPr>
                                            <w:t xml:space="preserve">4. Обращаем Ваше внимание на то, что в связи с внесением ст. 9.22 в Кодекс РФ об административных правонарушениях, невыполнение сетевой организацией или иным лицом, обязанным осуществлять действия по введению ограничения, требований о введении такого ограничения 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лет; на юридических лиц - от ста тысяч до двухсот тысяч рублей.</w:t>
                                          </w:r>
                                        </w:p>
                                      </w:tc>
                                    </w:tr>
                                  </w:tbl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385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396" w:hRule="atLeast"/>
                                </w:trPr>
                                <w:tc>
                                  <w:tcPr>
                                    <w:tcW w:w="4818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Директор межрайонного отделения</w:t>
                                    </w:r>
                                  </w:p>
                                </w:tc>
                                <w:tc>
                                  <w:tcPr>
                                    <w:tcW w:w="5385" w:type="dxa"/>
                                    <w:tcBorders>
                                      <w:top w:val="nil" w:color="000000" w:sz="3"/>
                                      <w:left w:val="nil" w:color="000000" w:sz="3"/>
                                      <w:bottom w:val="single" w:color="000000" w:sz="3"/>
                                      <w:right w:val="nil" w:color="000000" w:sz="3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4"/>
                                      </w:rPr>
                                      <w:t xml:space="preserve">/Бандурин С. Н./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83" w:hRule="atLeast"/>
                                </w:trPr>
                                <w:tc>
                                  <w:tcPr>
                                    <w:tcW w:w="4818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385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3" w:hRule="atLeast"/>
                                </w:trPr>
                                <w:tc>
                                  <w:tcPr>
                                    <w:tcW w:w="4818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Атласкин Александр Юрьевич</w:t>
                                    </w:r>
                                  </w:p>
                                </w:tc>
                                <w:tc>
                                  <w:tcPr>
                                    <w:tcW w:w="5385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83" w:hRule="atLeast"/>
                                </w:trPr>
                                <w:tc>
                                  <w:tcPr>
                                    <w:tcW w:w="4818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Times New Roman" w:hAnsi="Times New Roman" w:eastAsia="Times New Roman"/>
                                        <w:color w:val="000000"/>
                                        <w:sz w:val="20"/>
                                      </w:rPr>
                                      <w:t xml:space="preserve">(83547) 2-21-03 (9-2811)</w:t>
                                    </w:r>
                                  </w:p>
                                </w:tc>
                                <w:tc>
                                  <w:tcPr>
                                    <w:tcW w:w="5385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0204"/>
      </w:tblGrid>
      <w:tr>
        <w:trPr/>
        <w:tc>
          <w:tcPr>
            <w:tcW w:w="10204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204"/>
            </w:tblGrid>
            <w:tr>
              <w:trPr/>
              <w:tc>
                <w:tcPr>
                  <w:tcW w:w="10204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Borders>
                      <w:top w:val="nil" w:color="000000" w:sz="7"/>
                      <w:left w:val="nil" w:color="000000" w:sz="7"/>
                      <w:bottom w:val="nil" w:color="000000" w:sz="7"/>
                      <w:right w:val="nil" w:color="000000" w:sz="7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</w:tblGrid>
                  <w:tr>
                    <w:trPr/>
                    <w:tc>
                      <w:tcPr>
                        <w:tcW w:w="10204" w:type="dxa"/>
                        <w:tcBorders>
                          <w:top w:val="nil" w:color="000000" w:sz="7"/>
                          <w:left w:val="nil" w:color="000000" w:sz="7"/>
                          <w:bottom w:val="nil" w:color="000000" w:sz="7"/>
                          <w:right w:val="nil" w:color="000000" w:sz="7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>
                        <w:pPr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</w:tbl>
    <w:p>
      <w:pPr>
        <w:spacing w:after="0" w:line="240" w:lineRule="auto"/>
        <w:rPr>
          <w:sz w:val="0"/>
        </w:rPr>
      </w:pPr>
      <w:r>
        <w:br w:type="page"/>
      </w:r>
    </w:p>
    <w:p>
      <w:pPr>
        <w:spacing w:after="0" w:line="240" w:lineRule="auto"/>
      </w:pPr>
    </w:p>
    <w:sectPr w:rsidRPr="" w:rsidDel="" w:rsidR="" w:rsidSect="">
      <w:pgSz w:w="11905" w:h="16837"/>
      <w:pgMar w:top="566" w:right="566" w:bottom="566" w:left="1133" w:header="" w:footer="" w:gutter=""/>
    </w:sectPr>
  </w:body>
</w:document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8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9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1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4">
    <w:nsid w:val="00000019"/>
    <w:multiLevelType w:val="multilevel"/>
    <w:tmpl w:val="0000001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8">
    <w:nsid w:val="0000001D"/>
    <w:multiLevelType w:val="multilevel"/>
    <w:tmpl w:val="0000001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9">
    <w:nsid w:val="0000001E"/>
    <w:multiLevelType w:val="multilevel"/>
    <w:tmpl w:val="0000001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0">
    <w:nsid w:val="0000001F"/>
    <w:multiLevelType w:val="multilevel"/>
    <w:tmpl w:val="0000001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1">
    <w:nsid w:val="00000020"/>
    <w:multiLevelType w:val="multilevel"/>
    <w:tmpl w:val="00000020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2">
    <w:nsid w:val="00000021"/>
    <w:multiLevelType w:val="multilevel"/>
    <w:tmpl w:val="00000021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3">
    <w:nsid w:val="00000022"/>
    <w:multiLevelType w:val="multilevel"/>
    <w:tmpl w:val="0000002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4">
    <w:nsid w:val="00000023"/>
    <w:multiLevelType w:val="multilevel"/>
    <w:tmpl w:val="0000002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5">
    <w:nsid w:val="00000024"/>
    <w:multiLevelType w:val="multilevel"/>
    <w:tmpl w:val="0000002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6">
    <w:nsid w:val="00000025"/>
    <w:multiLevelType w:val="multilevel"/>
    <w:tmpl w:val="0000002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7">
    <w:nsid w:val="00000026"/>
    <w:multiLevelType w:val="multilevel"/>
    <w:tmpl w:val="0000002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8">
    <w:nsid w:val="00000027"/>
    <w:multiLevelType w:val="multilevel"/>
    <w:tmpl w:val="0000002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9">
    <w:nsid w:val="00000028"/>
    <w:multiLevelType w:val="multilevel"/>
    <w:tmpl w:val="0000002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0">
    <w:nsid w:val="00000029"/>
    <w:multiLevelType w:val="multilevel"/>
    <w:tmpl w:val="0000002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1">
    <w:nsid w:val="0000002A"/>
    <w:multiLevelType w:val="multilevel"/>
    <w:tmpl w:val="0000002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2">
    <w:nsid w:val="0000002B"/>
    <w:multiLevelType w:val="multilevel"/>
    <w:tmpl w:val="0000002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3">
    <w:nsid w:val="0000002C"/>
    <w:multiLevelType w:val="multilevel"/>
    <w:tmpl w:val="0000002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4">
    <w:nsid w:val="0000002D"/>
    <w:multiLevelType w:val="multilevel"/>
    <w:tmpl w:val="0000002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image" Target="/word/media/img2.jpg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Пачка Ограничения</dc:title>
</cp:coreProperties>
</file>